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E1665" w14:textId="77777777" w:rsidR="00B040F2" w:rsidRDefault="00B040F2">
      <w:pPr>
        <w:autoSpaceDE w:val="0"/>
        <w:autoSpaceDN w:val="0"/>
        <w:adjustRightInd w:val="0"/>
        <w:spacing w:after="0" w:line="240" w:lineRule="auto"/>
        <w:rPr>
          <w:rFonts w:ascii="Arial Narrow" w:hAnsi="Arial Narrow" w:cs="Times New Roman"/>
          <w:b/>
          <w:kern w:val="0"/>
          <w:sz w:val="24"/>
          <w:szCs w:val="24"/>
        </w:rPr>
      </w:pPr>
    </w:p>
    <w:p w14:paraId="5EF81964" w14:textId="67BF11E3" w:rsidR="00586FDD" w:rsidRDefault="00000000">
      <w:pPr>
        <w:autoSpaceDE w:val="0"/>
        <w:autoSpaceDN w:val="0"/>
        <w:adjustRightInd w:val="0"/>
        <w:spacing w:after="0" w:line="240" w:lineRule="auto"/>
        <w:rPr>
          <w:rFonts w:ascii="Arial Narrow" w:hAnsi="Arial Narrow" w:cs="Times New Roman"/>
          <w:b/>
          <w:kern w:val="0"/>
          <w:sz w:val="24"/>
          <w:szCs w:val="24"/>
        </w:rPr>
      </w:pPr>
      <w:r>
        <w:rPr>
          <w:rFonts w:ascii="Arial Narrow" w:hAnsi="Arial Narrow" w:cs="Times New Roman"/>
          <w:b/>
          <w:kern w:val="0"/>
          <w:sz w:val="24"/>
          <w:szCs w:val="24"/>
        </w:rPr>
        <w:t xml:space="preserve">Consiliul local al comunei </w:t>
      </w:r>
      <w:r w:rsidR="00B3536A">
        <w:rPr>
          <w:rFonts w:ascii="Arial Narrow" w:hAnsi="Arial Narrow" w:cs="Times New Roman"/>
          <w:b/>
          <w:kern w:val="0"/>
          <w:sz w:val="24"/>
          <w:szCs w:val="24"/>
        </w:rPr>
        <w:t>Bixad</w:t>
      </w:r>
      <w:r>
        <w:rPr>
          <w:rFonts w:ascii="Arial Narrow" w:hAnsi="Arial Narrow" w:cs="Times New Roman"/>
          <w:b/>
          <w:kern w:val="0"/>
          <w:sz w:val="24"/>
          <w:szCs w:val="24"/>
        </w:rPr>
        <w:t xml:space="preserve">, județul </w:t>
      </w:r>
      <w:r w:rsidR="00B3536A">
        <w:rPr>
          <w:rFonts w:ascii="Arial Narrow" w:hAnsi="Arial Narrow" w:cs="Times New Roman"/>
          <w:b/>
          <w:kern w:val="0"/>
          <w:sz w:val="24"/>
          <w:szCs w:val="24"/>
        </w:rPr>
        <w:t>Satu Mare</w:t>
      </w:r>
    </w:p>
    <w:p w14:paraId="6EF2EF2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b/>
          <w:kern w:val="0"/>
          <w:sz w:val="24"/>
          <w:szCs w:val="24"/>
        </w:rPr>
        <w:t>Anexa nr.........la HCL..............2025</w:t>
      </w:r>
    </w:p>
    <w:p w14:paraId="78CCFB6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6AD6DCEA" w14:textId="77777777" w:rsidR="00586FDD" w:rsidRDefault="00000000">
      <w:pPr>
        <w:autoSpaceDE w:val="0"/>
        <w:autoSpaceDN w:val="0"/>
        <w:adjustRightInd w:val="0"/>
        <w:spacing w:after="0" w:line="240" w:lineRule="auto"/>
        <w:jc w:val="center"/>
        <w:rPr>
          <w:rFonts w:ascii="Arial Narrow" w:hAnsi="Arial Narrow" w:cs="Times New Roman"/>
          <w:b/>
          <w:i/>
          <w:kern w:val="0"/>
          <w:sz w:val="24"/>
          <w:szCs w:val="24"/>
          <w:u w:val="single"/>
        </w:rPr>
      </w:pPr>
      <w:r>
        <w:rPr>
          <w:rFonts w:ascii="Arial Narrow" w:hAnsi="Arial Narrow" w:cs="Times New Roman"/>
          <w:b/>
          <w:i/>
          <w:kern w:val="0"/>
          <w:sz w:val="24"/>
          <w:szCs w:val="24"/>
          <w:u w:val="single"/>
        </w:rPr>
        <w:t>Procedura</w:t>
      </w:r>
    </w:p>
    <w:p w14:paraId="4FE5E622" w14:textId="05DDC3A3" w:rsidR="00586FDD" w:rsidRDefault="00000000">
      <w:pPr>
        <w:autoSpaceDE w:val="0"/>
        <w:autoSpaceDN w:val="0"/>
        <w:adjustRightInd w:val="0"/>
        <w:spacing w:after="0" w:line="240" w:lineRule="auto"/>
        <w:jc w:val="center"/>
        <w:rPr>
          <w:rFonts w:ascii="Arial Narrow" w:hAnsi="Arial Narrow" w:cs="Times New Roman"/>
          <w:b/>
          <w:i/>
          <w:kern w:val="0"/>
          <w:sz w:val="24"/>
          <w:szCs w:val="24"/>
          <w:u w:val="single"/>
        </w:rPr>
      </w:pPr>
      <w:r>
        <w:rPr>
          <w:rFonts w:ascii="Arial Narrow" w:hAnsi="Arial Narrow" w:cs="Times New Roman"/>
          <w:b/>
          <w:i/>
          <w:kern w:val="0"/>
          <w:sz w:val="24"/>
          <w:szCs w:val="24"/>
          <w:u w:val="single"/>
        </w:rPr>
        <w:t xml:space="preserve">privind organizarea, administrarea şi exploatarea pajiştilor permanente pe raza comunei </w:t>
      </w:r>
      <w:r w:rsidR="00B3536A">
        <w:rPr>
          <w:rFonts w:ascii="Arial Narrow" w:hAnsi="Arial Narrow" w:cs="Times New Roman"/>
          <w:b/>
          <w:i/>
          <w:kern w:val="0"/>
          <w:sz w:val="24"/>
          <w:szCs w:val="24"/>
          <w:u w:val="single"/>
        </w:rPr>
        <w:t>Bixad</w:t>
      </w:r>
    </w:p>
    <w:p w14:paraId="41BA7A32" w14:textId="77777777" w:rsidR="00586FDD" w:rsidRDefault="00000000">
      <w:pPr>
        <w:autoSpaceDE w:val="0"/>
        <w:autoSpaceDN w:val="0"/>
        <w:adjustRightInd w:val="0"/>
        <w:spacing w:after="0" w:line="240" w:lineRule="auto"/>
        <w:rPr>
          <w:rFonts w:ascii="Arial Narrow" w:hAnsi="Arial Narrow" w:cs="Times New Roman"/>
          <w:b/>
          <w:bCs/>
          <w:i/>
          <w:iCs/>
          <w:kern w:val="0"/>
          <w:sz w:val="24"/>
          <w:szCs w:val="24"/>
        </w:rPr>
      </w:pPr>
      <w:r>
        <w:rPr>
          <w:rFonts w:ascii="Arial Narrow" w:hAnsi="Arial Narrow" w:cs="Times New Roman"/>
          <w:b/>
          <w:bCs/>
          <w:i/>
          <w:iCs/>
          <w:kern w:val="0"/>
          <w:sz w:val="24"/>
          <w:szCs w:val="24"/>
        </w:rPr>
        <w:t xml:space="preserve">    </w:t>
      </w:r>
    </w:p>
    <w:p w14:paraId="29EEB3D2" w14:textId="77777777" w:rsidR="00586FDD" w:rsidRDefault="00000000">
      <w:pPr>
        <w:pStyle w:val="ListParagraph"/>
        <w:numPr>
          <w:ilvl w:val="0"/>
          <w:numId w:val="1"/>
        </w:num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b/>
          <w:bCs/>
          <w:i/>
          <w:iCs/>
          <w:kern w:val="0"/>
          <w:sz w:val="24"/>
          <w:szCs w:val="24"/>
          <w:u w:val="single"/>
        </w:rPr>
        <w:t>Reglementări legale aplicabile în materie</w:t>
      </w:r>
      <w:r>
        <w:rPr>
          <w:rFonts w:ascii="Arial Narrow" w:hAnsi="Arial Narrow" w:cs="Times New Roman"/>
          <w:b/>
          <w:bCs/>
          <w:i/>
          <w:iCs/>
          <w:kern w:val="0"/>
          <w:sz w:val="24"/>
          <w:szCs w:val="24"/>
        </w:rPr>
        <w:t>.</w:t>
      </w:r>
    </w:p>
    <w:p w14:paraId="45754918"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3F81F456"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1). Ordonanţa de urgenţă a Guvernului nr. 34/2013, publicată în Monitorul Oficial al României, Partea I, nr. 267 din 13 mai 2013</w:t>
      </w:r>
    </w:p>
    <w:p w14:paraId="7787602E"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1F81B5D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b/>
          <w:bCs/>
          <w:i/>
          <w:iCs/>
          <w:kern w:val="0"/>
          <w:sz w:val="24"/>
          <w:szCs w:val="24"/>
        </w:rPr>
        <w:t xml:space="preserve">    Acte modificatoare</w:t>
      </w:r>
    </w:p>
    <w:p w14:paraId="4E2A50D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Legea nr. 415/2023</w:t>
      </w:r>
    </w:p>
    <w:p w14:paraId="486B865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91/2023</w:t>
      </w:r>
    </w:p>
    <w:p w14:paraId="600CBF3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116/2023</w:t>
      </w:r>
    </w:p>
    <w:p w14:paraId="640FBEF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171/2022**</w:t>
      </w:r>
    </w:p>
    <w:p w14:paraId="4B1E402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268/2022</w:t>
      </w:r>
    </w:p>
    <w:p w14:paraId="629109D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254/2022</w:t>
      </w:r>
    </w:p>
    <w:p w14:paraId="7134455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130/2021</w:t>
      </w:r>
    </w:p>
    <w:p w14:paraId="7D55F81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225/2020</w:t>
      </w:r>
    </w:p>
    <w:p w14:paraId="661AAAF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78/2019</w:t>
      </w:r>
    </w:p>
    <w:p w14:paraId="281DE39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75/2019</w:t>
      </w:r>
    </w:p>
    <w:p w14:paraId="1DB1804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44/2018</w:t>
      </w:r>
    </w:p>
    <w:p w14:paraId="3D93353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159/2016</w:t>
      </w:r>
    </w:p>
    <w:p w14:paraId="536DE19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16/2016</w:t>
      </w:r>
    </w:p>
    <w:p w14:paraId="397335F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Legea nr. 156/2015</w:t>
      </w:r>
    </w:p>
    <w:p w14:paraId="13E9363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15/2015</w:t>
      </w:r>
    </w:p>
    <w:p w14:paraId="74D1C9B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Decizia Curţii Constituţionale nr. 13/2015</w:t>
      </w:r>
    </w:p>
    <w:p w14:paraId="2F35A89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Ordonanţa de urgenţă a Guvernului nr. 63/2014</w:t>
      </w:r>
    </w:p>
    <w:p w14:paraId="38905FAC"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Legea nr. 86/2014</w:t>
      </w:r>
    </w:p>
    <w:p w14:paraId="15B32EA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w:t>
      </w:r>
    </w:p>
    <w:p w14:paraId="1611054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2).  Hotărârea Guvernului nr. 1064/2013 au fost aprobate Normele metodologice pentru aplicarea prevederilor Ordonanţei de urgenţă a Guvernului nr. 34/2013 privind organizarea, administrarea şi exploatarea pajiştilor permanente şi pentru modificarea şi completarea Legii fondului funciar nr. 18/1991</w:t>
      </w:r>
      <w:r>
        <w:rPr>
          <w:rFonts w:ascii="Arial Narrow" w:hAnsi="Arial Narrow" w:cs="Times New Roman"/>
          <w:iCs/>
          <w:kern w:val="0"/>
          <w:sz w:val="24"/>
          <w:szCs w:val="24"/>
        </w:rPr>
        <w:t>.</w:t>
      </w:r>
    </w:p>
    <w:p w14:paraId="2605058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29B212D7" w14:textId="77777777" w:rsidR="00586FDD" w:rsidRDefault="00000000">
      <w:pPr>
        <w:autoSpaceDE w:val="0"/>
        <w:autoSpaceDN w:val="0"/>
        <w:adjustRightInd w:val="0"/>
        <w:spacing w:after="0" w:line="240" w:lineRule="auto"/>
        <w:rPr>
          <w:rFonts w:ascii="Arial Narrow" w:hAnsi="Arial Narrow" w:cs="Times New Roman"/>
          <w:i/>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3). Ordinul nr. 407/2051, din 31 mai 2013, pentru aprobarea contractelor-cadru de concesiune şi închiriere a suprafeţelor de pajişti aflate în domeniul public/privat al comunelor, oraşelor, respectiv al municipiilor.</w:t>
      </w:r>
    </w:p>
    <w:p w14:paraId="2F89932E" w14:textId="77777777" w:rsidR="00586FDD" w:rsidRDefault="00586FDD">
      <w:pPr>
        <w:autoSpaceDE w:val="0"/>
        <w:autoSpaceDN w:val="0"/>
        <w:adjustRightInd w:val="0"/>
        <w:spacing w:after="0" w:line="240" w:lineRule="auto"/>
        <w:jc w:val="center"/>
        <w:rPr>
          <w:rFonts w:ascii="Arial Narrow" w:hAnsi="Arial Narrow" w:cs="Times New Roman"/>
          <w:i/>
          <w:kern w:val="0"/>
          <w:sz w:val="24"/>
          <w:szCs w:val="24"/>
        </w:rPr>
      </w:pPr>
    </w:p>
    <w:p w14:paraId="4BE013B7"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6E6142AC" w14:textId="77777777" w:rsidR="00586FDD" w:rsidRDefault="00000000">
      <w:pPr>
        <w:pStyle w:val="ListParagraph"/>
        <w:numPr>
          <w:ilvl w:val="0"/>
          <w:numId w:val="1"/>
        </w:num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b/>
          <w:kern w:val="0"/>
          <w:sz w:val="24"/>
          <w:szCs w:val="24"/>
          <w:u w:val="single"/>
        </w:rPr>
        <w:t>Procedura aplicată în domeniul închirierii, respectiv  pajiștilor</w:t>
      </w:r>
      <w:r>
        <w:rPr>
          <w:rFonts w:ascii="Arial Narrow" w:hAnsi="Arial Narrow" w:cs="Times New Roman"/>
          <w:kern w:val="0"/>
          <w:sz w:val="24"/>
          <w:szCs w:val="24"/>
        </w:rPr>
        <w:t>.</w:t>
      </w:r>
    </w:p>
    <w:p w14:paraId="2447AF9B"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6D288F2B" w14:textId="5D72D96D"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Art. 1.       1). Scopul prezentei proceduri  îl reprezintă reglementarea organizării, administrării şi exploatării pajiştilor permanente din extravilanul satelor ce fac parte din Comuna </w:t>
      </w:r>
      <w:r w:rsidR="00B3536A">
        <w:rPr>
          <w:rFonts w:ascii="Arial Narrow" w:hAnsi="Arial Narrow" w:cs="Times New Roman"/>
          <w:i/>
          <w:iCs/>
          <w:kern w:val="0"/>
          <w:sz w:val="24"/>
          <w:szCs w:val="24"/>
        </w:rPr>
        <w:t>Bixad,</w:t>
      </w:r>
      <w:r>
        <w:rPr>
          <w:rFonts w:ascii="Arial Narrow" w:hAnsi="Arial Narrow" w:cs="Times New Roman"/>
          <w:i/>
          <w:iCs/>
          <w:kern w:val="0"/>
          <w:sz w:val="24"/>
          <w:szCs w:val="24"/>
        </w:rPr>
        <w:t xml:space="preserve">. județul </w:t>
      </w:r>
      <w:r w:rsidR="00B3536A">
        <w:rPr>
          <w:rFonts w:ascii="Arial Narrow" w:hAnsi="Arial Narrow" w:cs="Times New Roman"/>
          <w:i/>
          <w:iCs/>
          <w:kern w:val="0"/>
          <w:sz w:val="24"/>
          <w:szCs w:val="24"/>
        </w:rPr>
        <w:t>Satu Mare</w:t>
      </w:r>
      <w:r>
        <w:rPr>
          <w:rFonts w:ascii="Arial Narrow" w:hAnsi="Arial Narrow" w:cs="Times New Roman"/>
          <w:i/>
          <w:iCs/>
          <w:kern w:val="0"/>
          <w:sz w:val="24"/>
          <w:szCs w:val="24"/>
        </w:rPr>
        <w:t>, islazul arabil urmând regimul aceleiaşi proceduri şi aceloraşi prevederi legale.</w:t>
      </w:r>
    </w:p>
    <w:p w14:paraId="480957DC"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lastRenderedPageBreak/>
        <w:t xml:space="preserve">     1^1) Pajiştile permanente din extravilanul localităţilor, denumite în continuare pajişti permanente, sunt terenuri consacrate producţiei de iarbă şi de alte plante furajere erbacee cultivate sau spontane, care nu au făcut parte din sistemul de rotaţie a culturilor din exploataţie timp de cel puţin 5 ani sau mai mult, aşa cum este prevăzut la art. 4 alin. (1) lit. (h) din Regulamentul (UE) nr. 1.307/2013 al Parlamentului European şi al Consiliului din 17 decembrie 2013 de stabilire a unor norme privind plăţile directe acordate fermierilor prin scheme de sprijin în cadrul politicii agricole comune şi de abrogare a Regulamentului (CE) nr. 637/2008 al Consiliului şi a Regulamentului (CE) nr. 73/2009 al Consiliului, denumit în continuare Regulament.</w:t>
      </w:r>
    </w:p>
    <w:p w14:paraId="297C7AD9"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1^2). Pajiştile permanente pot include şi alte specii, precum arbuştii şi/sau arborii, utilizaţi şi pentru păşunat, cu condiţia ca iarba şi alte plante furajere să rămână predominante, precum şi terenurile bune pentru păşunat care fac parte din practicile şi obiceiurile locului, unde, în mod obişnuit, suprafeţele de păşunat nu sunt predominant acoperite cu iarbă şi cu alte plante furajere erbacee.</w:t>
      </w:r>
    </w:p>
    <w:p w14:paraId="2781AE3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w:t>
      </w:r>
      <w:r>
        <w:rPr>
          <w:rFonts w:ascii="Arial Narrow" w:hAnsi="Arial Narrow" w:cs="Times New Roman"/>
          <w:kern w:val="0"/>
          <w:sz w:val="24"/>
          <w:szCs w:val="24"/>
        </w:rPr>
        <w:t xml:space="preserve">        2) În categoria pajişti sunt cuprinse şi:</w:t>
      </w:r>
    </w:p>
    <w:p w14:paraId="3504AC6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păşunile împădurite cu consistenţa mai mică de 0,4, calculată numai pentru suprafaţa ocupată efectiv de vegetaţia forestieră;</w:t>
      </w:r>
    </w:p>
    <w:p w14:paraId="0F57998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b) pajiştile cultivate sau recoltate în sistem de paludicultură.</w:t>
      </w:r>
    </w:p>
    <w:p w14:paraId="2EA9B845"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3) Prevederile prezentei proceduri nu se aplică pajiştilor care urmează să fie împădurite, dacă împădurirea se realizează cu respectarea condiţiilor de mediu potrivit legii, exceptând plantaţiile de brazi de Crăciun şi speciile cu creştere rapidă, cultivate pe termen scurt, aşa cum este prevăzut în ultimul paragraf al alin. (2) al art. 6 din Regulament.</w:t>
      </w:r>
    </w:p>
    <w:p w14:paraId="400EFBF1" w14:textId="77777777" w:rsidR="00586FDD" w:rsidRDefault="00000000">
      <w:pPr>
        <w:autoSpaceDE w:val="0"/>
        <w:autoSpaceDN w:val="0"/>
        <w:adjustRightInd w:val="0"/>
        <w:spacing w:after="0" w:line="240" w:lineRule="auto"/>
        <w:jc w:val="both"/>
        <w:rPr>
          <w:rFonts w:ascii="Arial Narrow" w:hAnsi="Arial Narrow" w:cs="Times New Roman"/>
          <w:i/>
          <w:kern w:val="0"/>
          <w:sz w:val="24"/>
          <w:szCs w:val="24"/>
        </w:rPr>
      </w:pPr>
      <w:r>
        <w:rPr>
          <w:rFonts w:ascii="Arial Narrow" w:hAnsi="Arial Narrow" w:cs="Times New Roman"/>
          <w:i/>
          <w:kern w:val="0"/>
          <w:sz w:val="24"/>
          <w:szCs w:val="24"/>
        </w:rPr>
        <w:t xml:space="preserve">   </w:t>
      </w:r>
    </w:p>
    <w:p w14:paraId="19E43454" w14:textId="77777777" w:rsidR="00586FDD" w:rsidRDefault="00000000">
      <w:pPr>
        <w:autoSpaceDE w:val="0"/>
        <w:autoSpaceDN w:val="0"/>
        <w:adjustRightInd w:val="0"/>
        <w:spacing w:after="0" w:line="240" w:lineRule="auto"/>
        <w:jc w:val="both"/>
        <w:rPr>
          <w:rFonts w:ascii="Arial Narrow" w:hAnsi="Arial Narrow" w:cs="Times New Roman"/>
          <w:i/>
          <w:kern w:val="0"/>
          <w:sz w:val="24"/>
          <w:szCs w:val="24"/>
        </w:rPr>
      </w:pPr>
      <w:r>
        <w:rPr>
          <w:rFonts w:ascii="Arial Narrow" w:hAnsi="Arial Narrow" w:cs="Times New Roman"/>
          <w:i/>
          <w:kern w:val="0"/>
          <w:sz w:val="24"/>
          <w:szCs w:val="24"/>
        </w:rPr>
        <w:t xml:space="preserve"> Art. 2. </w:t>
      </w:r>
      <w:r>
        <w:rPr>
          <w:rFonts w:ascii="Arial Narrow" w:hAnsi="Arial Narrow" w:cs="Times New Roman"/>
          <w:kern w:val="0"/>
          <w:sz w:val="24"/>
          <w:szCs w:val="24"/>
        </w:rPr>
        <w:t xml:space="preserve"> În sensul prezentei proceduri, , termenii şi expresiile de mai jos au următoarele semnificaţii:</w:t>
      </w:r>
    </w:p>
    <w:p w14:paraId="62B843F2"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a) iarbă şi alte plante furajere erbacee - toate plantele erbacee care se găsesc în mod tradiţional pe păşunile şi fâneţele naturale sau care sunt incluse în amestecurile specifice pentru însămânţări şi supraînsămânţări, din familiile de graminee şi de leguminoase utilizate ca furaje în hrana animalelor erbivore, pe baza cărora se calculează producţia, valoarea nutriţională a pajiştii şi capacitatea de păşunat;</w:t>
      </w:r>
    </w:p>
    <w:p w14:paraId="5213750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b) păşuni şi fâneţe - suprafeţe agricole înscrise în actele de proprietate cu aceste categorii de folosinţă, care sunt destinate producerii de furaje, iarbă şi alte plante erbacee pentru animale, recoltate prin cosire sau valorificate prin păşunare;</w:t>
      </w:r>
    </w:p>
    <w:p w14:paraId="4F7E6144"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c) unitate vită mare (UVM) - unitate de măsură standard stabilită pe baza necesarului de hrană al fiecărei specii de animale, care permite conversia diferitelor categorii de animale;</w:t>
      </w:r>
    </w:p>
    <w:p w14:paraId="3E665CF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d) utilizator de păşuni şi fâneţe:</w:t>
      </w:r>
    </w:p>
    <w:p w14:paraId="78098C2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1). crescător de animale, persoană fizică, având animalele înscrise în Registrul naţional al exploataţiilor (RNE) şi/sau în SIIE/crescător de animale, persoană juridică de drept public sau de drept privat, constituită conform prevederilor Legii nr. 287/2009 privind Codul civil, republicată, cu modificările ulterioare, având animale proprii sau ale fermierilor membri înscrise în RNE şi/sau în SIIE, care desfăşoară activităţi agricole specifice categoriei de folosinţă păşuni şi fâneţe, conform clasificării statistice a activităţilor economice în Uniunea Europeană pentru producţia vegetală şi animală, care deţine legal dreptul de folosinţă asupra suprafeţei agricole şi care valorifică păşunea prin păşunare cu efective de animale sau prin cosire cel puţin o dată pe an; sau</w:t>
      </w:r>
    </w:p>
    <w:p w14:paraId="2153A4BE"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2). persoană fizică ori persoană juridică de drept privat care are la dispoziţie, în condiţiile legii, suprafaţa agricolă, care desfăşoară activităţi agricole specifice categoriei de folosinţă păşuni şi fâneţe şi care o valorifică prin cosire cel puţin o dată pe an;</w:t>
      </w:r>
    </w:p>
    <w:p w14:paraId="20E3D362"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e) Registrul naţional al exploataţiilor (RNE) - colecţia de date în format electronic care cuprinde informaţiile de identificare a fiecărei exploataţii din România, potrivit Ordinului preşedintelui Autorităţii Naţionale Sanitare Veterinare şi pentru Siguranţa Alimentelor nr. 40/2010*) privind aprobarea Normei sanitare veterinare pentru implementarea procesului de identificare şi înregistrare a suinelor, ovinelor, caprinelor şi bovinelor, cu modificările şi completările ulterioare;</w:t>
      </w:r>
    </w:p>
    <w:p w14:paraId="5F311F95"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lastRenderedPageBreak/>
        <w:t xml:space="preserve">    f) deţinători de pajişti - titularii dreptului de proprietate, ai altor drepturi reale asupra acestora sau cei care, potrivit legii civile, au calitatea de posesori ori deţinători precari ai pajiştilor;</w:t>
      </w:r>
    </w:p>
    <w:p w14:paraId="7A956DD1"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g) schimbarea destinaţiei suprafeţelor de pajişte - schimbarea categoriei de folosinţă a pajiştilor/scoaterea din circuitul agricol a terenurilor având categoria de folosinţă pajişte;</w:t>
      </w:r>
    </w:p>
    <w:p w14:paraId="51A2F13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730BF82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kern w:val="0"/>
          <w:sz w:val="24"/>
          <w:szCs w:val="24"/>
        </w:rPr>
        <w:t xml:space="preserve">    Art. 3.</w:t>
      </w:r>
      <w:r>
        <w:rPr>
          <w:rFonts w:ascii="Arial Narrow" w:hAnsi="Arial Narrow" w:cs="Times New Roman"/>
          <w:kern w:val="0"/>
          <w:sz w:val="24"/>
          <w:szCs w:val="24"/>
        </w:rPr>
        <w:t xml:space="preserve"> Sunt supuse regimului de organizare, administrare şi exploatare următoarele categorii de pajişti:</w:t>
      </w:r>
    </w:p>
    <w:p w14:paraId="2D3D07E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1965FBD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pajişti proprietate publică a comunei, administrate de Consiliul local al acesteia;</w:t>
      </w:r>
    </w:p>
    <w:p w14:paraId="787A704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0C31DDC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b) pajişti proprietate privată a comunei, administrată de Consiliul local al acesteia;</w:t>
      </w:r>
    </w:p>
    <w:p w14:paraId="70153B7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 xml:space="preserve">    </w:t>
      </w:r>
    </w:p>
    <w:p w14:paraId="7996EB7D"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Art. 4. 1) Pajiştile se folosesc pentru păşunatul animalelor şi producerea de furaje.</w:t>
      </w:r>
    </w:p>
    <w:p w14:paraId="2DD52182" w14:textId="15323B8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2) Se interzice scoaterea definitivă sau temporară din circuitul agricol a pajiştilor din extravilanul satelor aparținând comunei</w:t>
      </w:r>
      <w:r w:rsidR="00B3536A">
        <w:rPr>
          <w:rFonts w:ascii="Arial Narrow" w:hAnsi="Arial Narrow" w:cs="Times New Roman"/>
          <w:i/>
          <w:iCs/>
          <w:kern w:val="0"/>
          <w:sz w:val="24"/>
          <w:szCs w:val="24"/>
        </w:rPr>
        <w:t xml:space="preserve"> Bixad</w:t>
      </w:r>
      <w:r>
        <w:rPr>
          <w:rFonts w:ascii="Arial Narrow" w:hAnsi="Arial Narrow" w:cs="Times New Roman"/>
          <w:i/>
          <w:iCs/>
          <w:kern w:val="0"/>
          <w:sz w:val="24"/>
          <w:szCs w:val="24"/>
        </w:rPr>
        <w:t xml:space="preserve">, județul </w:t>
      </w:r>
      <w:r w:rsidR="00B3536A">
        <w:rPr>
          <w:rFonts w:ascii="Arial Narrow" w:hAnsi="Arial Narrow" w:cs="Times New Roman"/>
          <w:i/>
          <w:iCs/>
          <w:kern w:val="0"/>
          <w:sz w:val="24"/>
          <w:szCs w:val="24"/>
        </w:rPr>
        <w:t>Satu Mare</w:t>
      </w:r>
      <w:r>
        <w:rPr>
          <w:rFonts w:ascii="Arial Narrow" w:hAnsi="Arial Narrow" w:cs="Times New Roman"/>
          <w:i/>
          <w:iCs/>
          <w:kern w:val="0"/>
          <w:sz w:val="24"/>
          <w:szCs w:val="24"/>
        </w:rPr>
        <w:t>.</w:t>
      </w:r>
    </w:p>
    <w:p w14:paraId="64733EE2"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3) Prin excepţie de la prevederile alin. (2), scoaterea definitivă sau temporară din circuitul agricol a pajiştilor situate în extravilan se poate face cu avizul Ministerului Agriculturii şi Dezvoltării Rurale, pentru:</w:t>
      </w:r>
    </w:p>
    <w:p w14:paraId="344048F5"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a) amplasarea obiectivelor de interes naţional, judeţean sau local, declarate de utilitate publică, în condiţiile legislaţiei în vigoare;</w:t>
      </w:r>
    </w:p>
    <w:p w14:paraId="213BA537" w14:textId="77777777" w:rsidR="00586FDD" w:rsidRDefault="00000000">
      <w:pPr>
        <w:autoSpaceDE w:val="0"/>
        <w:autoSpaceDN w:val="0"/>
        <w:adjustRightInd w:val="0"/>
        <w:spacing w:after="0" w:line="240" w:lineRule="auto"/>
        <w:jc w:val="both"/>
        <w:rPr>
          <w:rFonts w:ascii="Arial Narrow" w:hAnsi="Arial Narrow" w:cs="Times New Roman"/>
          <w:b/>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b)  înfiinţarea de noi capacităţi de producere a energiei regenerabile, în condiţiile legii, care să nu afecteze buna exploatare a pajiştilor; suprafaţa ocupată cu pajişti permanente se poate utiliza în sistem dual atât pentru păşunatul animalelor şi producerea de furaje, cât şi pentru producerea de energie electrică din surse regenerabile;</w:t>
      </w:r>
    </w:p>
    <w:p w14:paraId="083DEA07" w14:textId="77777777" w:rsidR="00586FDD" w:rsidRDefault="00000000">
      <w:pPr>
        <w:autoSpaceDE w:val="0"/>
        <w:autoSpaceDN w:val="0"/>
        <w:adjustRightInd w:val="0"/>
        <w:spacing w:after="0" w:line="240" w:lineRule="auto"/>
        <w:jc w:val="both"/>
        <w:rPr>
          <w:rFonts w:ascii="Arial Narrow" w:hAnsi="Arial Narrow" w:cs="Times New Roman"/>
          <w:b/>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b^1) instalarea de elemente de infrastructură fizică subterane sau supraterane, necesare susţinerii reţelelor publice de comunicaţii electronice;</w:t>
      </w:r>
    </w:p>
    <w:p w14:paraId="4A47C71D" w14:textId="77777777" w:rsidR="00586FDD" w:rsidRDefault="00000000">
      <w:pPr>
        <w:autoSpaceDE w:val="0"/>
        <w:autoSpaceDN w:val="0"/>
        <w:adjustRightInd w:val="0"/>
        <w:spacing w:after="0" w:line="240" w:lineRule="auto"/>
        <w:jc w:val="both"/>
        <w:rPr>
          <w:rFonts w:ascii="Arial Narrow" w:hAnsi="Arial Narrow" w:cs="Times New Roman"/>
          <w:b/>
          <w:i/>
          <w:iCs/>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c) lucrări privind apărarea, ordinea publică şi siguranţa naţională, declarate de utilitate publică în condiţiile Legii nr. 33/1994 privind exproprierea pentru cauză de utilitate publică, republicată;</w:t>
      </w:r>
    </w:p>
    <w:p w14:paraId="3EAE82B2" w14:textId="77777777" w:rsidR="00586FDD" w:rsidRDefault="00000000">
      <w:pPr>
        <w:autoSpaceDE w:val="0"/>
        <w:autoSpaceDN w:val="0"/>
        <w:adjustRightInd w:val="0"/>
        <w:spacing w:after="0" w:line="240" w:lineRule="auto"/>
        <w:jc w:val="both"/>
        <w:rPr>
          <w:rFonts w:ascii="Arial Narrow" w:hAnsi="Arial Narrow" w:cs="Times New Roman"/>
          <w:b/>
          <w:i/>
          <w:iCs/>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d) operaţiuni şi lucrări legate de explorarea, dezvoltarea, exploatarea ţiţeiului şi a altor resurse minerale naturale, desfăşurate în baza acordurilor de concesiune petrolieră, operaţiuni şi lucrări de construcţii în legătură cu acestea şi operaţiuni legate de extracţia, depozitarea, procesarea, transportul, distribuirea şi comercializarea producţiei de ţiţei şi resurse minerale naturale;</w:t>
      </w:r>
    </w:p>
    <w:p w14:paraId="47D8B45D" w14:textId="77777777" w:rsidR="00586FDD" w:rsidRDefault="00000000">
      <w:pPr>
        <w:autoSpaceDE w:val="0"/>
        <w:autoSpaceDN w:val="0"/>
        <w:adjustRightInd w:val="0"/>
        <w:spacing w:after="0" w:line="240" w:lineRule="auto"/>
        <w:jc w:val="both"/>
        <w:rPr>
          <w:rFonts w:ascii="Arial Narrow" w:hAnsi="Arial Narrow" w:cs="Times New Roman"/>
          <w:b/>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e) reconstituirea dreptului de proprietate în condiţiile Legii nr. 165/2013 privind măsurile pentru finalizarea procesului de restituire, în natură sau prin echivalent, a imobilelor preluate în mod abuziv în perioada regimului comunist în România, cu modificările şi completările ulterioare;</w:t>
      </w:r>
    </w:p>
    <w:p w14:paraId="5F8C3B7C" w14:textId="77777777" w:rsidR="00586FDD" w:rsidRDefault="00000000">
      <w:pPr>
        <w:autoSpaceDE w:val="0"/>
        <w:autoSpaceDN w:val="0"/>
        <w:adjustRightInd w:val="0"/>
        <w:spacing w:after="0" w:line="240" w:lineRule="auto"/>
        <w:rPr>
          <w:rFonts w:ascii="Arial Narrow" w:hAnsi="Arial Narrow" w:cs="Times New Roman"/>
          <w:b/>
          <w:kern w:val="0"/>
          <w:sz w:val="24"/>
          <w:szCs w:val="24"/>
        </w:rPr>
      </w:pPr>
      <w:r>
        <w:rPr>
          <w:rFonts w:ascii="Arial Narrow" w:hAnsi="Arial Narrow" w:cs="Times New Roman"/>
          <w:i/>
          <w:iCs/>
          <w:kern w:val="0"/>
          <w:sz w:val="24"/>
          <w:szCs w:val="24"/>
        </w:rPr>
        <w:t xml:space="preserve">          </w:t>
      </w:r>
      <w:r>
        <w:rPr>
          <w:rFonts w:ascii="Arial Narrow" w:hAnsi="Arial Narrow" w:cs="Times New Roman"/>
          <w:b/>
          <w:i/>
          <w:iCs/>
          <w:kern w:val="0"/>
          <w:sz w:val="24"/>
          <w:szCs w:val="24"/>
        </w:rPr>
        <w:t>f) lucrări în cadrul unor programe de dezvoltare locală/judeţeană/regională iniţiate de autorităţile administraţiei publice locale.</w:t>
      </w:r>
    </w:p>
    <w:p w14:paraId="21D2ECE0"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4). Excepţiile prevăzute la alin. (3) lit. a), c) şi d) se realizează cu obligaţia ca beneficiarul suprafeţei scoase definitiv din circuitul agricol al pajiştilor permanente situate în extravilan să recupereze din terenurile neproductive o suprafaţă egală cu cea aprobată a fi scoasă din circuitul agricol. Aprobarea scoaterii definitive din circuitul agricol fără obligaţia de recuperare se face până la echivalarea suprafeţei de pajişti din România cu suprafaţa prevăzută la art. 4 alin. 1, din O.U.G. nr. 34/2013. Recuperarea acestor terenuri se face până la data stabilită în actul prin care se aprobă scoaterea definitivă din circuitul agricol a acestor suprafeţe, astfel încât să nu scadă suprafaţa de pajişti la nivel local, sub cea prevăzută la art. 4 alin. 1, din O.U.G. nr. 34/2013.</w:t>
      </w:r>
    </w:p>
    <w:p w14:paraId="33D60546"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4^1). Fac excepţie de la obligaţia prevăzută la alin. (4) obiectivele de interes public local aprobate prin hotărâre a consiliului local.</w:t>
      </w:r>
    </w:p>
    <w:p w14:paraId="3495153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5) Excepţiile prevăzute la alin. (3) lit. b) se realizează cu obligaţia ca beneficiarul pajiştilor permanente situate în extravilan, scoase definitiv din circuitul agricol, să recupereze din terenurile neproductive o suprafaţă </w:t>
      </w:r>
      <w:r>
        <w:rPr>
          <w:rFonts w:ascii="Arial Narrow" w:hAnsi="Arial Narrow" w:cs="Times New Roman"/>
          <w:i/>
          <w:iCs/>
          <w:kern w:val="0"/>
          <w:sz w:val="24"/>
          <w:szCs w:val="24"/>
        </w:rPr>
        <w:lastRenderedPageBreak/>
        <w:t>egală cu cea aprobată a fi scoasă definitiv din circuitul agricol. Recuperarea acestor terenuri se face până la data stabilită în actul prin care se aprobă scoaterea definitivă din circuitul agricol a acestor suprafeţe, astfel încât suprafaţa de pajişti la nivel local, judeţean sau naţional să nu scadă, după caz.</w:t>
      </w:r>
    </w:p>
    <w:p w14:paraId="565C9196"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6). Pe terenurile recuperate prevăzute la alin. (4) şi (5) se efectuează toate lucrările necesare pentru refacerea covorului vegetal.</w:t>
      </w:r>
    </w:p>
    <w:p w14:paraId="384A0BD2"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7) Scoaterea definitivă sau temporară din circuitul agricol a terenurilor având categoria de folosinţă pajişti situate în extravilanul localităţilor pentru realizarea obiectivelor de investiţii prevăzute la alin. 3) se face cu respectarea prevederilor Legii nr. 18/1991, republicată, cu modificările şi completările ulterioare, şi a dispoziţiilor prezentei ordonanţe de urgenţă.</w:t>
      </w:r>
    </w:p>
    <w:p w14:paraId="0BB45973"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8) Pentru scoaterea temporară din circuitul agricol a terenurilor având categoria de folosinţă pajişti nu se face recuperare.</w:t>
      </w:r>
    </w:p>
    <w:p w14:paraId="20D8424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9). Pe pajişti se pot amplasa construcţii care servesc activităţilor agricole, precum şi anexe la exploataţiile agricole, cu respectarea prevederilor legale în vigoare, respectiv:</w:t>
      </w:r>
    </w:p>
    <w:p w14:paraId="237486A6"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a) adăposturi pentru animale, anexe gospodăreşti ale exploataţiilor agricole pentru mulsul sau tunsul animalelor, pentru maşini agricole şi utilaje, pentru depozitarea furajelor, precum şi adăposturi temporare şi umbrare pentru animale;</w:t>
      </w:r>
    </w:p>
    <w:p w14:paraId="485E5FC0"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b) surse de apă potabilă, puţuri, aducţii de apă pentru exploataţie;</w:t>
      </w:r>
    </w:p>
    <w:p w14:paraId="678C3398"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c) investiţii pentru producerea şi utilizarea energiei regenerabile, exclusiv în scopul asigurării energiei pentru consumul propriu al exploataţiei, sub rezerva neafectării exploatării pajiştilor.</w:t>
      </w:r>
    </w:p>
    <w:p w14:paraId="08A44F2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227E159D"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Art. 5.  1) Scoaterea definitivă sau temporară din circuitul agricol a terenurilor ocupate cu pajişti permanente pentru amplasarea obiectivelor prevăzute la art. 5 alin. 3) se aprobă, conform O.U.G. nr. 34/2013, după cum urmează:</w:t>
      </w:r>
    </w:p>
    <w:p w14:paraId="5A0FFE93"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a) prin decizie a directorului direcţiei pentru agricultură judeţene, pentru terenurile în suprafaţă de până la 100 ha inclusiv, cu avizul Ministerului Agriculturii şi Dezvoltării Rurale;</w:t>
      </w:r>
    </w:p>
    <w:p w14:paraId="32A645BD"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b) prin hotărâre a Guvernului, pentru terenurile agricole cu suprafaţa de peste 100 ha, iniţiată de Ministerul Agriculturii şi Dezvoltării Rurale.</w:t>
      </w:r>
    </w:p>
    <w:p w14:paraId="2FCE3290"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2) Direcţiile pentru agricultură judeţene transmit, lunar, către Ministerul Agriculturii şi Dezvoltării Rurale situaţia centralizată la nivelul judeţului privind suprafaţa ocupată cu pajişti permanente situate în extravilan.</w:t>
      </w:r>
    </w:p>
    <w:p w14:paraId="14767C0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3) Beneficiarii aprobării scoaterii din circuitul agricol a terenurilor ocupate cu pajişti permanente sunt obligaţi să înregistreze decizia de aprobare la primăria din raza unităţii administrativ-teritoriale unde se află terenul, în termen de 30 de zile de la data comunicării acesteia, în vederea înregistrării în registrul agricol.</w:t>
      </w:r>
    </w:p>
    <w:p w14:paraId="2081F257"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343AB17F" w14:textId="41119539"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Art. 6. 1) Introducerea în intravilanul comunei </w:t>
      </w:r>
      <w:r w:rsidR="00B3536A">
        <w:rPr>
          <w:rFonts w:ascii="Arial Narrow" w:hAnsi="Arial Narrow" w:cs="Times New Roman"/>
          <w:i/>
          <w:iCs/>
          <w:kern w:val="0"/>
          <w:sz w:val="24"/>
          <w:szCs w:val="24"/>
        </w:rPr>
        <w:t>Bixad</w:t>
      </w:r>
      <w:r>
        <w:rPr>
          <w:rFonts w:ascii="Arial Narrow" w:hAnsi="Arial Narrow" w:cs="Times New Roman"/>
          <w:i/>
          <w:iCs/>
          <w:kern w:val="0"/>
          <w:sz w:val="24"/>
          <w:szCs w:val="24"/>
        </w:rPr>
        <w:t xml:space="preserve"> a pajiştilor permanente se face cu avizul Ministerului Agriculturii şi Dezvoltării Rurale.</w:t>
      </w:r>
    </w:p>
    <w:p w14:paraId="4AB83053"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2) Scoaterea din circuitul agricol a pajiştilor permanente situate în intravilan se face în baza autorizaţiei de construire şi cu respectarea prevederilor art. 5 alin. 4) şi 5) şi a obligaţiei unităţii administrativ-teritoriale privind menţinerea suprafeţei de pajişti permanente la nivel local, astfel cum a fost înregistrată la data de 1 ianuarie 2007.</w:t>
      </w:r>
    </w:p>
    <w:p w14:paraId="1722BC2B"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3) Recuperarea din terenurile neproductive a suprafeţei egale cu cea aprobată a fi scoasă din circuitul agricol se face până la data emiterii autorizaţiei de construire.</w:t>
      </w:r>
    </w:p>
    <w:p w14:paraId="2A997332" w14:textId="4EB7606E"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4) Unitatea administrativ-teritorială </w:t>
      </w:r>
      <w:r w:rsidR="00D32D65">
        <w:rPr>
          <w:rFonts w:ascii="Arial Narrow" w:hAnsi="Arial Narrow" w:cs="Times New Roman"/>
          <w:i/>
          <w:iCs/>
          <w:kern w:val="0"/>
          <w:sz w:val="24"/>
          <w:szCs w:val="24"/>
        </w:rPr>
        <w:t>Bixad</w:t>
      </w:r>
      <w:r>
        <w:rPr>
          <w:rFonts w:ascii="Arial Narrow" w:hAnsi="Arial Narrow" w:cs="Times New Roman"/>
          <w:i/>
          <w:iCs/>
          <w:kern w:val="0"/>
          <w:sz w:val="24"/>
          <w:szCs w:val="24"/>
        </w:rPr>
        <w:t xml:space="preserve">  are obligaţia de a actualiza registrul agricol cu suprafeţele având categoria de pajişti permanente, cu respectarea dispoziţiilor art. 4 alin. 2), din O.U.G. nr. 34/2013, şi de a transmite situaţia privind suprafaţa ocupată cu pajişti permanente către direcţiile pentru agricultură judeţene aflate în subordinea Ministerului Agriculturii şi Dezvoltării Rurale, obligație ce revine Compartimentului registru agricol, din cadrul aparatului de specialitate al primarului comunei </w:t>
      </w:r>
      <w:r w:rsidR="00B3536A">
        <w:rPr>
          <w:rFonts w:ascii="Arial Narrow" w:hAnsi="Arial Narrow" w:cs="Times New Roman"/>
          <w:i/>
          <w:iCs/>
          <w:kern w:val="0"/>
          <w:sz w:val="24"/>
          <w:szCs w:val="24"/>
        </w:rPr>
        <w:t>Bixad</w:t>
      </w:r>
      <w:r>
        <w:rPr>
          <w:rFonts w:ascii="Arial Narrow" w:hAnsi="Arial Narrow" w:cs="Times New Roman"/>
          <w:i/>
          <w:iCs/>
          <w:kern w:val="0"/>
          <w:sz w:val="24"/>
          <w:szCs w:val="24"/>
        </w:rPr>
        <w:t xml:space="preserve">, județul </w:t>
      </w:r>
      <w:r w:rsidR="00B3536A">
        <w:rPr>
          <w:rFonts w:ascii="Arial Narrow" w:hAnsi="Arial Narrow" w:cs="Times New Roman"/>
          <w:i/>
          <w:iCs/>
          <w:kern w:val="0"/>
          <w:sz w:val="24"/>
          <w:szCs w:val="24"/>
        </w:rPr>
        <w:t>Satu Mare</w:t>
      </w:r>
      <w:r>
        <w:rPr>
          <w:rFonts w:ascii="Arial Narrow" w:hAnsi="Arial Narrow" w:cs="Times New Roman"/>
          <w:i/>
          <w:iCs/>
          <w:kern w:val="0"/>
          <w:sz w:val="24"/>
          <w:szCs w:val="24"/>
        </w:rPr>
        <w:t>.</w:t>
      </w:r>
    </w:p>
    <w:p w14:paraId="5BE51A2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lastRenderedPageBreak/>
        <w:t xml:space="preserve">         </w:t>
      </w:r>
      <w:r>
        <w:rPr>
          <w:rFonts w:ascii="Arial Narrow" w:hAnsi="Arial Narrow" w:cs="Times New Roman"/>
          <w:kern w:val="0"/>
          <w:sz w:val="24"/>
          <w:szCs w:val="24"/>
        </w:rPr>
        <w:t xml:space="preserve"> </w:t>
      </w:r>
    </w:p>
    <w:p w14:paraId="7F286370"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Art. 7. 1) Schimbarea categoriei de folosinţă a pajiştilor permanente, astfel cum a fost înregistrată la data de 1 ianuarie 2007, în alte categorii de folosinţă este interzisă.</w:t>
      </w:r>
    </w:p>
    <w:p w14:paraId="4B7BBEC4"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2) Fac excepţie de la prevederile alin. (1) terenurile ocupate cu pajişti permanente care, prin degradare sau poluare, şi-au pierdut total ori parţial capacitatea de producţie, terenurile pe care se vor executa lucrări de ameliorare şi amenajare potrivit reglementărilor legale în vigoare, precum şi terenurile care sunt exceptate sau pentru care nu se aplică prevederile prezentei proceduri și O.U.G. nr. 34/2013.</w:t>
      </w:r>
    </w:p>
    <w:p w14:paraId="65524170"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3) Pentru terenurile ocupate cu pajişti permanente prevăzute la alin. (2), aprobarea schimbării categoriei de folosinţă se face în conformitate cu prevederile Legii nr. 18/1991, republicată, cu modificările şi completările ulterioare.</w:t>
      </w:r>
    </w:p>
    <w:p w14:paraId="1FA55688"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4) Beneficiarii aprobării schimbării categoriei de folosinţă a terenurilor ocupate cu pajişti permanente sunt obligaţi să înregistreze decizia de aprobare a schimbării categoriei de folosinţă la primăria din raza unităţii administrativ-teritoriale unde se află terenul, în termen de 30 de zile de la data comunicării acesteia, în vederea înregistrării în registrul agricol.</w:t>
      </w:r>
    </w:p>
    <w:p w14:paraId="24F56804"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5) După înregistrarea deciziei de aprobare a schimbării categoriei de folosinţă în registrul agricol, beneficiarii au obligaţia să solicite actualizarea categoriei de folosinţă a imobilului la biroul de cadastru şi publicitate imobiliară competent pentru imobilele înregistrate în sistem informatic integrat de cadastru şi carte funciară, în termen de 30 de zile. În decizia de aprobare a schimbării categoriei de folosinţă se va menţiona identificatorul unic al imobilului din sistemul integrat de cadastru şi carte funciară.</w:t>
      </w:r>
    </w:p>
    <w:p w14:paraId="75A4154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2D21F7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Art. 8.  1) Modul de gestionare a pajiştilor se stabileşte prin amenajamente pastorale.</w:t>
      </w:r>
    </w:p>
    <w:p w14:paraId="420EC34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1^1) Determinarea amplasamentului amenajamentului pastoral pe unitatea administrativ-teritorială  şi pe blocuri fizice se stabileşte pe baza datelor georeferenţiate la nivel naţional, furnizate de instituţiile deţinătoare.</w:t>
      </w:r>
    </w:p>
    <w:p w14:paraId="4B66052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2) Consiliul local are obligaţia să elaboreze amenajamentul pastoral, valabil pentru toate pajiştile aflate pe unitatea administrativ-teritorială în cauză, potrivit prevederilor O.U.G. nr. 34/2013.</w:t>
      </w:r>
    </w:p>
    <w:p w14:paraId="23DFC5BD" w14:textId="77777777" w:rsidR="00586FDD" w:rsidRDefault="00000000">
      <w:pPr>
        <w:autoSpaceDE w:val="0"/>
        <w:autoSpaceDN w:val="0"/>
        <w:adjustRightInd w:val="0"/>
        <w:spacing w:after="0" w:line="240" w:lineRule="auto"/>
        <w:jc w:val="both"/>
        <w:rPr>
          <w:rFonts w:ascii="Arial Narrow" w:hAnsi="Arial Narrow" w:cs="Times New Roman"/>
          <w:b/>
          <w:kern w:val="0"/>
          <w:sz w:val="24"/>
          <w:szCs w:val="24"/>
        </w:rPr>
      </w:pPr>
      <w:r>
        <w:rPr>
          <w:rFonts w:ascii="Arial Narrow" w:hAnsi="Arial Narrow" w:cs="Times New Roman"/>
          <w:i/>
          <w:iCs/>
          <w:kern w:val="0"/>
          <w:sz w:val="24"/>
          <w:szCs w:val="24"/>
        </w:rPr>
        <w:t xml:space="preserve">             2^1) Fondurile necesare pentru realizarea amenajamentelor pastorale ale suprafeţelor de pajişti permanente se asigură de la bugetul de stat, prin bugetul Ministerului Agriculturii şi Dezvoltării Rurale, </w:t>
      </w:r>
      <w:r>
        <w:rPr>
          <w:rFonts w:ascii="Arial Narrow" w:hAnsi="Arial Narrow" w:cs="Times New Roman"/>
          <w:b/>
          <w:i/>
          <w:iCs/>
          <w:kern w:val="0"/>
          <w:sz w:val="24"/>
          <w:szCs w:val="24"/>
        </w:rPr>
        <w:t>cu excepţia lucrărilor pentru identificarea, delimitarea, determinarea caracteristicilor dendrometrice şi a soluţiilor de gospodărire a arboretelor şi a vegetaţiei forestiere aflate pe pajişti, care se finanţează de utilizatori, conform procedurii care se aprobă prin hotărâre a Guvernului, astfel după cum se menționează în prevederile O.U.G. nr. 34/2013, cu modificările și completările ulterioare.</w:t>
      </w:r>
    </w:p>
    <w:p w14:paraId="5AB1BC13"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3) Conţinutul amenajamentului pastoral se aprobă şi se detaliază prin normele metodologice aprobate prin hotărâre a Guvernului, la propunerea Ministerului Agriculturii şi Dezvoltării Rurale, astfel după cum stipuelază O.U.G. nr. 34/2013, cu modificările și completările ulterioare.</w:t>
      </w:r>
    </w:p>
    <w:p w14:paraId="6F890BA0" w14:textId="6ADCDC89"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4). Consiliul local, după aprobarea proiectului de amenajament pastoral valabil pentru toate pajiştile aflate pe raza unităţii administrativ-teritoriale Comuna</w:t>
      </w:r>
      <w:r w:rsidR="00B3536A">
        <w:rPr>
          <w:rFonts w:ascii="Arial Narrow" w:hAnsi="Arial Narrow" w:cs="Times New Roman"/>
          <w:i/>
          <w:iCs/>
          <w:kern w:val="0"/>
          <w:sz w:val="24"/>
          <w:szCs w:val="24"/>
        </w:rPr>
        <w:t xml:space="preserve"> Bixad</w:t>
      </w:r>
      <w:r>
        <w:rPr>
          <w:rFonts w:ascii="Arial Narrow" w:hAnsi="Arial Narrow" w:cs="Times New Roman"/>
          <w:i/>
          <w:iCs/>
          <w:kern w:val="0"/>
          <w:sz w:val="24"/>
          <w:szCs w:val="24"/>
        </w:rPr>
        <w:t xml:space="preserve">, județul </w:t>
      </w:r>
      <w:r w:rsidR="00B3536A">
        <w:rPr>
          <w:rFonts w:ascii="Arial Narrow" w:hAnsi="Arial Narrow" w:cs="Times New Roman"/>
          <w:i/>
          <w:iCs/>
          <w:kern w:val="0"/>
          <w:sz w:val="24"/>
          <w:szCs w:val="24"/>
        </w:rPr>
        <w:t>Satu Mare</w:t>
      </w:r>
      <w:r>
        <w:rPr>
          <w:rFonts w:ascii="Arial Narrow" w:hAnsi="Arial Narrow" w:cs="Times New Roman"/>
          <w:i/>
          <w:iCs/>
          <w:kern w:val="0"/>
          <w:sz w:val="24"/>
          <w:szCs w:val="24"/>
        </w:rPr>
        <w:t>,  va stabili, în condiţiile legii, procedura distribuirii extraselor din proiectul de amenajament pastoral tuturor proprietarilor şi/sau utilizatorilor de pajişti, extrase ce vor cuprinde cel puţin suprafaţa, capacitatea de păşunat, lucrările de întreţinere a pajiştii şi perioadele de execuţie a acestora.</w:t>
      </w:r>
    </w:p>
    <w:p w14:paraId="778FFA73"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5). Folosirea şi exploatarea pajiştilor se fac cu respectarea bunelor condiţii agricole şi de mediu, în conformitate cu prevederile legale în vigoare.</w:t>
      </w:r>
    </w:p>
    <w:p w14:paraId="6987FB65"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6). În vederea reglementării perioadelor şi condiţiilor de păşunat, Consiliul  local  poate  aproba regulamentul de păşunat valabil pe întreg teritoriul administrativ al unităţii administrativ-teritoriale.</w:t>
      </w:r>
    </w:p>
    <w:p w14:paraId="20C44801"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w:t>
      </w:r>
    </w:p>
    <w:p w14:paraId="250B20F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Art. 9.   1) Supraînsămânţarea pajiştilor se realizează numai cu seminţe de plante erbacee furajere din familiile de graminee şi leguminoase perene sau amestecuri ale acestora.</w:t>
      </w:r>
    </w:p>
    <w:p w14:paraId="36FB511C"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lastRenderedPageBreak/>
        <w:t xml:space="preserve">                       2) Supraînsămânţarea pajiştilor cuprinse în ariile protejate se realizează numai cu seminţe din specii adaptate specificului climatic din respectivele arii protejate.</w:t>
      </w:r>
    </w:p>
    <w:p w14:paraId="6263624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19BF40F3"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10.</w:t>
      </w:r>
      <w:r>
        <w:rPr>
          <w:rFonts w:ascii="Arial Narrow" w:hAnsi="Arial Narrow" w:cs="Times New Roman"/>
          <w:kern w:val="0"/>
          <w:sz w:val="24"/>
          <w:szCs w:val="24"/>
        </w:rPr>
        <w:t xml:space="preserve"> În cazul înstrăinării pajiştilor prevăzute la art. 3 lit. d) şi e), din O.U.G. nr. 34/2013, cu modificările și completările ulterioare, noul proprietar este obligat să menţină categoria de folosinţă a terenului, cu respectarea prevederilor legale în vigoare.</w:t>
      </w:r>
    </w:p>
    <w:p w14:paraId="592B725B"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72CF0338" w14:textId="77777777" w:rsidR="00586FDD" w:rsidRDefault="00000000">
      <w:pPr>
        <w:autoSpaceDE w:val="0"/>
        <w:autoSpaceDN w:val="0"/>
        <w:adjustRightInd w:val="0"/>
        <w:spacing w:after="0" w:line="240" w:lineRule="auto"/>
        <w:rPr>
          <w:rFonts w:ascii="Arial Narrow" w:hAnsi="Arial Narrow" w:cs="Times New Roman"/>
          <w:i/>
          <w:kern w:val="0"/>
          <w:sz w:val="24"/>
          <w:szCs w:val="24"/>
        </w:rPr>
      </w:pPr>
      <w:r>
        <w:rPr>
          <w:rFonts w:ascii="Arial Narrow" w:hAnsi="Arial Narrow" w:cs="Times New Roman"/>
          <w:i/>
          <w:iCs/>
          <w:kern w:val="0"/>
          <w:sz w:val="24"/>
          <w:szCs w:val="24"/>
        </w:rPr>
        <w:t xml:space="preserve">           Art. 11. 1) </w:t>
      </w:r>
      <w:r>
        <w:rPr>
          <w:rFonts w:ascii="Arial Narrow" w:hAnsi="Arial Narrow" w:cs="Times New Roman"/>
          <w:i/>
          <w:kern w:val="0"/>
          <w:sz w:val="24"/>
          <w:szCs w:val="24"/>
        </w:rPr>
        <w:t xml:space="preserve">Administrarea pajiştilor aflate în domeniul privat al comunei, se face de către Consiliul local, cu respectarea prevederilor legale în vigoare.   </w:t>
      </w:r>
    </w:p>
    <w:p w14:paraId="0ABB6658" w14:textId="77777777" w:rsidR="00586FDD" w:rsidRDefault="00000000">
      <w:pPr>
        <w:autoSpaceDE w:val="0"/>
        <w:autoSpaceDN w:val="0"/>
        <w:adjustRightInd w:val="0"/>
        <w:spacing w:after="0" w:line="240" w:lineRule="auto"/>
        <w:jc w:val="both"/>
        <w:rPr>
          <w:rFonts w:ascii="Arial Narrow" w:hAnsi="Arial Narrow" w:cs="Times New Roman"/>
          <w:i/>
          <w:kern w:val="0"/>
          <w:sz w:val="24"/>
          <w:szCs w:val="24"/>
        </w:rPr>
      </w:pPr>
      <w:r>
        <w:rPr>
          <w:rFonts w:ascii="Arial Narrow" w:hAnsi="Arial Narrow" w:cs="Times New Roman"/>
          <w:i/>
          <w:kern w:val="0"/>
          <w:sz w:val="24"/>
          <w:szCs w:val="24"/>
        </w:rPr>
        <w:t xml:space="preserve">                       1^2) Pentru buna administrare a pajiştilor, secretarul unităţii administrativ-teritoriale ţine registrul cu actele de evidenţă a pajiştilor, planul cadastral al suprafeţelor concesionate sau închiriate, cu respectarea prevederilor legale în vigoare.</w:t>
      </w:r>
    </w:p>
    <w:p w14:paraId="52520021" w14:textId="7EFDCCD4" w:rsidR="00586FDD" w:rsidRDefault="00000000">
      <w:pPr>
        <w:autoSpaceDE w:val="0"/>
        <w:autoSpaceDN w:val="0"/>
        <w:adjustRightInd w:val="0"/>
        <w:spacing w:after="0" w:line="240" w:lineRule="auto"/>
        <w:jc w:val="both"/>
        <w:rPr>
          <w:rFonts w:ascii="Arial Narrow" w:hAnsi="Arial Narrow" w:cs="Times New Roman"/>
          <w:i/>
          <w:kern w:val="0"/>
          <w:sz w:val="24"/>
          <w:szCs w:val="24"/>
        </w:rPr>
      </w:pPr>
      <w:r>
        <w:rPr>
          <w:rFonts w:ascii="Arial Narrow" w:hAnsi="Arial Narrow" w:cs="Times New Roman"/>
          <w:i/>
          <w:kern w:val="0"/>
          <w:sz w:val="24"/>
          <w:szCs w:val="24"/>
        </w:rPr>
        <w:t xml:space="preserve">                       1&amp;3). În cazul islazului arabil închirierea se va face în baza unei cereri depuse de persoana interesată, care se obligă să plătească preţul chiriei la casieria U.A.T. </w:t>
      </w:r>
      <w:r w:rsidR="00311E3D">
        <w:rPr>
          <w:rFonts w:ascii="Arial Narrow" w:hAnsi="Arial Narrow" w:cs="Times New Roman"/>
          <w:i/>
          <w:kern w:val="0"/>
          <w:sz w:val="24"/>
          <w:szCs w:val="24"/>
        </w:rPr>
        <w:t>Bixad</w:t>
      </w:r>
      <w:r>
        <w:rPr>
          <w:rFonts w:ascii="Arial Narrow" w:hAnsi="Arial Narrow" w:cs="Times New Roman"/>
          <w:i/>
          <w:kern w:val="0"/>
          <w:sz w:val="24"/>
          <w:szCs w:val="24"/>
        </w:rPr>
        <w:t xml:space="preserve">, judeţul </w:t>
      </w:r>
      <w:r w:rsidR="00311E3D">
        <w:rPr>
          <w:rFonts w:ascii="Arial Narrow" w:hAnsi="Arial Narrow" w:cs="Times New Roman"/>
          <w:i/>
          <w:kern w:val="0"/>
          <w:sz w:val="24"/>
          <w:szCs w:val="24"/>
        </w:rPr>
        <w:t>Satu Mare.</w:t>
      </w:r>
      <w:r>
        <w:rPr>
          <w:rFonts w:ascii="Arial Narrow" w:hAnsi="Arial Narrow" w:cs="Times New Roman"/>
          <w:i/>
          <w:kern w:val="0"/>
          <w:sz w:val="24"/>
          <w:szCs w:val="24"/>
        </w:rPr>
        <w:t xml:space="preserve"> Dacă sunt mai multe cereri pentru aceeaşi suprafaţă de teren va avea prioritatea ordinea depunerii cererilor, iar dacă cererile vor fi depuse în acelaşi timp, terenul va fi atribuit persoanei care oferă preţul cel mai mare, asumat prin plata la casieria primăriei comunei </w:t>
      </w:r>
      <w:r w:rsidR="00B3536A">
        <w:rPr>
          <w:rFonts w:ascii="Arial Narrow" w:hAnsi="Arial Narrow" w:cs="Times New Roman"/>
          <w:i/>
          <w:kern w:val="0"/>
          <w:sz w:val="24"/>
          <w:szCs w:val="24"/>
        </w:rPr>
        <w:t>Bixad</w:t>
      </w:r>
      <w:r>
        <w:rPr>
          <w:rFonts w:ascii="Arial Narrow" w:hAnsi="Arial Narrow" w:cs="Times New Roman"/>
          <w:i/>
          <w:kern w:val="0"/>
          <w:sz w:val="24"/>
          <w:szCs w:val="24"/>
        </w:rPr>
        <w:t xml:space="preserve">, judeţul </w:t>
      </w:r>
      <w:r w:rsidR="00B3536A">
        <w:rPr>
          <w:rFonts w:ascii="Arial Narrow" w:hAnsi="Arial Narrow" w:cs="Times New Roman"/>
          <w:i/>
          <w:kern w:val="0"/>
          <w:sz w:val="24"/>
          <w:szCs w:val="24"/>
        </w:rPr>
        <w:t>Satu Mare</w:t>
      </w:r>
      <w:r>
        <w:rPr>
          <w:rFonts w:ascii="Arial Narrow" w:hAnsi="Arial Narrow" w:cs="Times New Roman"/>
          <w:i/>
          <w:kern w:val="0"/>
          <w:sz w:val="24"/>
          <w:szCs w:val="24"/>
        </w:rPr>
        <w:t>.</w:t>
      </w:r>
    </w:p>
    <w:p w14:paraId="2EDBDAB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2) Pentru punerea în valoare a pajiştilor aflate în domeniul privat al comunei, şi pentru folosirea eficientă a acestora, unitatea administrativ-teritorială, prin primar, în conformitate cu hotărârile Consiliului local, în baza cererilor crescătorilor de animale, persoane fizice sau juridice având animalele înscrise în RNE şi/sau în SIIE, membri ai colectivităţii locale sau care au sediul social pe teritoriul localităţii respective, </w:t>
      </w:r>
      <w:r>
        <w:rPr>
          <w:rFonts w:ascii="Arial Narrow" w:hAnsi="Arial Narrow" w:cs="Times New Roman"/>
          <w:b/>
          <w:i/>
          <w:iCs/>
          <w:kern w:val="0"/>
          <w:sz w:val="24"/>
          <w:szCs w:val="24"/>
          <w:u w:val="single"/>
        </w:rPr>
        <w:t>încheie contracte de închiriere prin atribuire directă</w:t>
      </w:r>
      <w:r>
        <w:rPr>
          <w:rFonts w:ascii="Arial Narrow" w:hAnsi="Arial Narrow" w:cs="Times New Roman"/>
          <w:i/>
          <w:iCs/>
          <w:kern w:val="0"/>
          <w:sz w:val="24"/>
          <w:szCs w:val="24"/>
        </w:rPr>
        <w:t>, în condiţiile prevederilor Legii nr. 287/2009,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RNE şi/sau în SIIE.</w:t>
      </w:r>
    </w:p>
    <w:p w14:paraId="43635BF4" w14:textId="77777777" w:rsidR="00586FDD" w:rsidRDefault="00000000">
      <w:pPr>
        <w:autoSpaceDE w:val="0"/>
        <w:autoSpaceDN w:val="0"/>
        <w:adjustRightInd w:val="0"/>
        <w:spacing w:after="0" w:line="240" w:lineRule="auto"/>
        <w:jc w:val="both"/>
        <w:rPr>
          <w:rFonts w:ascii="Arial Narrow" w:hAnsi="Arial Narrow" w:cs="Times New Roman"/>
          <w:b/>
          <w:kern w:val="0"/>
          <w:sz w:val="24"/>
          <w:szCs w:val="24"/>
          <w:u w:val="single"/>
        </w:rPr>
      </w:pPr>
      <w:r>
        <w:rPr>
          <w:rFonts w:ascii="Arial Narrow" w:hAnsi="Arial Narrow" w:cs="Times New Roman"/>
          <w:i/>
          <w:iCs/>
          <w:kern w:val="0"/>
          <w:sz w:val="24"/>
          <w:szCs w:val="24"/>
        </w:rPr>
        <w:t xml:space="preserve">         2^1). Asociaţiile crescătorilor locali, cooperativele agricole locale, grupurile de producători locali, persoanele juridice cu sediul social pe teritoriul localităţii respective </w:t>
      </w:r>
      <w:r>
        <w:rPr>
          <w:rFonts w:ascii="Arial Narrow" w:hAnsi="Arial Narrow" w:cs="Times New Roman"/>
          <w:b/>
          <w:i/>
          <w:iCs/>
          <w:kern w:val="0"/>
          <w:sz w:val="24"/>
          <w:szCs w:val="24"/>
        </w:rPr>
        <w:t>cu care se încheie contracte de închiriere prin atribuire directă trebuie să fie legal constituite</w:t>
      </w:r>
      <w:r>
        <w:rPr>
          <w:rFonts w:ascii="Arial Narrow" w:hAnsi="Arial Narrow" w:cs="Times New Roman"/>
          <w:i/>
          <w:iCs/>
          <w:kern w:val="0"/>
          <w:sz w:val="24"/>
          <w:szCs w:val="24"/>
        </w:rPr>
        <w:t xml:space="preserve"> înainte de data depunerii cererii pentru atribuirea directă a contractului. </w:t>
      </w:r>
      <w:r>
        <w:rPr>
          <w:rFonts w:ascii="Arial Narrow" w:hAnsi="Arial Narrow" w:cs="Times New Roman"/>
          <w:b/>
          <w:i/>
          <w:iCs/>
          <w:kern w:val="0"/>
          <w:sz w:val="24"/>
          <w:szCs w:val="24"/>
          <w:u w:val="single"/>
        </w:rPr>
        <w:t>Entităţile înfiinţate cu cel puţin un an înainte de data depunerii cererii au drept de preempţiune, cu condiţia de a face dovada desfăşurării de activitate economică specifică domeniului respectiv.</w:t>
      </w:r>
    </w:p>
    <w:p w14:paraId="55CB6A91"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2^2) Asociaţiile crescătorilor locali, persoanele juridice cu sediul social pe teritoriul localităţii respective care solicită încheierea de contracte de închiriere pentru pajiştile aflate în domeniul privat al comunelor, oraşelor, respectiv al municipiilor depun un tabel cu membrii asociaţiei, crescătorii locali de animale având un număr de animale înscrise în RNE şi/sau în SIIE care asigură încărcătura minimă, conform prevederilor art. 10 alin. 1).</w:t>
      </w:r>
    </w:p>
    <w:p w14:paraId="77C42F17" w14:textId="385ACBAD"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Times New Roman" w:hAnsi="Times New Roman" w:cs="Times New Roman"/>
          <w:i/>
          <w:iCs/>
          <w:kern w:val="0"/>
          <w:sz w:val="28"/>
          <w:szCs w:val="28"/>
        </w:rPr>
        <w:t xml:space="preserve">     </w:t>
      </w:r>
      <w:r>
        <w:rPr>
          <w:rFonts w:ascii="Arial Narrow" w:hAnsi="Arial Narrow" w:cs="Times New Roman"/>
          <w:i/>
          <w:iCs/>
          <w:kern w:val="0"/>
          <w:sz w:val="24"/>
          <w:szCs w:val="24"/>
        </w:rPr>
        <w:t xml:space="preserve">2^3). În condiţiile art. 9 alin. 1) şi 2) din Ordonanţa de urgenţă a Guvernului nr. 34/2013, în vederea încheierii contractelor de închirieredupă caz, a pajiştilor aflate în domeniul privat al comunei, crescătorii de animale din cadrul colectivităţii locale depun individual la compartimentul funcţional din cadrul primăriei (compartimentul registratură, ori compartimentul registru agricol)  comunei </w:t>
      </w:r>
      <w:r w:rsidR="00AB5FCD">
        <w:rPr>
          <w:rFonts w:ascii="Arial Narrow" w:hAnsi="Arial Narrow" w:cs="Times New Roman"/>
          <w:i/>
          <w:iCs/>
          <w:kern w:val="0"/>
          <w:sz w:val="24"/>
          <w:szCs w:val="24"/>
        </w:rPr>
        <w:t>Bixad</w:t>
      </w:r>
      <w:r>
        <w:rPr>
          <w:rFonts w:ascii="Arial Narrow" w:hAnsi="Arial Narrow" w:cs="Times New Roman"/>
          <w:i/>
          <w:iCs/>
          <w:kern w:val="0"/>
          <w:sz w:val="24"/>
          <w:szCs w:val="24"/>
        </w:rPr>
        <w:t>, documente care atestă că deţin animale din speciile bovine, ovine, caprine şi ecvidee, înscrise în RNE, pentru care solicită pentru păşunat suprafeţe de pajişti.</w:t>
      </w:r>
    </w:p>
    <w:p w14:paraId="3C4F6D35" w14:textId="5D1CDCD1"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2^4) În condiţiile art. 9 alin. 1) şi 2) din Ordonanţa de urgenţă a Guvernului nr. 34/2013, în cazul solicitării unei suprafeţe de pajişti aflată în proprietatea privată a unităţii administrativ-teritoriale Comuna </w:t>
      </w:r>
      <w:r w:rsidR="00AB5FCD">
        <w:rPr>
          <w:rFonts w:ascii="Arial Narrow" w:hAnsi="Arial Narrow" w:cs="Times New Roman"/>
          <w:i/>
          <w:iCs/>
          <w:kern w:val="0"/>
          <w:sz w:val="24"/>
          <w:szCs w:val="24"/>
        </w:rPr>
        <w:t>Bixad</w:t>
      </w:r>
      <w:r>
        <w:rPr>
          <w:rFonts w:ascii="Arial Narrow" w:hAnsi="Arial Narrow" w:cs="Times New Roman"/>
          <w:i/>
          <w:iCs/>
          <w:kern w:val="0"/>
          <w:sz w:val="24"/>
          <w:szCs w:val="24"/>
        </w:rPr>
        <w:t xml:space="preserve">, județul </w:t>
      </w:r>
      <w:r w:rsidR="00AB5FCD">
        <w:rPr>
          <w:rFonts w:ascii="Arial Narrow" w:hAnsi="Arial Narrow" w:cs="Times New Roman"/>
          <w:i/>
          <w:iCs/>
          <w:kern w:val="0"/>
          <w:sz w:val="24"/>
          <w:szCs w:val="24"/>
        </w:rPr>
        <w:t>Satu Mare</w:t>
      </w:r>
      <w:r>
        <w:rPr>
          <w:rFonts w:ascii="Arial Narrow" w:hAnsi="Arial Narrow" w:cs="Times New Roman"/>
          <w:i/>
          <w:iCs/>
          <w:kern w:val="0"/>
          <w:sz w:val="24"/>
          <w:szCs w:val="24"/>
        </w:rPr>
        <w:t xml:space="preserve">, de către formele asociative legal constituite, în vederea utilizării în comun, reprezentantul legal al acestora depune </w:t>
      </w:r>
      <w:bookmarkStart w:id="0" w:name="_Hlk189658680"/>
      <w:r>
        <w:rPr>
          <w:rFonts w:ascii="Arial Narrow" w:hAnsi="Arial Narrow" w:cs="Times New Roman"/>
          <w:i/>
          <w:iCs/>
          <w:kern w:val="0"/>
          <w:sz w:val="24"/>
          <w:szCs w:val="24"/>
        </w:rPr>
        <w:t xml:space="preserve">o cerere la compartimentul funcţional din cadrul primăriei (compartimentul registratură, sau </w:t>
      </w:r>
      <w:r>
        <w:rPr>
          <w:rFonts w:ascii="Arial Narrow" w:hAnsi="Arial Narrow" w:cs="Times New Roman"/>
          <w:i/>
          <w:iCs/>
          <w:kern w:val="0"/>
          <w:sz w:val="24"/>
          <w:szCs w:val="24"/>
        </w:rPr>
        <w:lastRenderedPageBreak/>
        <w:t>compartimentul registru agricol), însoţită de o listă nominală ce cuprinde documente care atestă că fiecare membru deţine animale din speciile bovine, ovine, caprine şi ecvidee, înscrise în RNE, şi suprafaţa agricolă care revine fiecărui membru pentru utilizare proporţional cu numărul de UVM, cu acceptul acestora.</w:t>
      </w:r>
    </w:p>
    <w:bookmarkEnd w:id="0"/>
    <w:p w14:paraId="4E1D5AC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Consiliul local al comunei, va hotărî cu privire la iniţierea procedurii de închiriere prin hotărârea Consiliului local al comunei.</w:t>
      </w:r>
    </w:p>
    <w:p w14:paraId="57314E6D" w14:textId="51F846EF"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Anual, primarul comunei, prin compartimentul registru agricol, verifică respectarea încărcăturii de animale/ha/contract, în corelare cu suprafeţele utilizate, şi stabilește disponibilul de pajişti ce pot face obiectul închirierii ulterioare.</w:t>
      </w:r>
    </w:p>
    <w:p w14:paraId="199A914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5) Lucrările de întreţinere a pajiştilor şi a utilităţilor zoopastorale se vor efectua de către crescătorii de animale care le folosesc. Condiţiile şi nivelul acestor lucrări vor fi cuprinse în contractul de concesiune/închiriere, întocmit pe baza contractului-cadru aprobat.</w:t>
      </w:r>
    </w:p>
    <w:p w14:paraId="59C416E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6) Pentru contractele încheiate potrivit alin. 1) şi 2) se va asigura o încărcătură optimă de animale pe hectar, dar nu mai mică de 0,3 UVM/ha. Metodologia de calcul al încărcăturii optime de animale pe hectar de pajişte se stabilște conform prevederilor legale aplicabile în materie.</w:t>
      </w:r>
    </w:p>
    <w:p w14:paraId="52B05C8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7) Resursele financiare rezultate din administrarea pajiştilor proprietate  privată a comunei se fac venit la bugetul local al comunei.</w:t>
      </w:r>
    </w:p>
    <w:p w14:paraId="52DAD6D3"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7^1) Preţul închirierii se stabileşte ţinând cont de echilibrul financiar dintre valoarea producţiei de iarbă disponibilă şi obligaţiile care îi sunt impuse utilizatorului pajiştii permanente prin cheltuielile cu implementarea amenajamentului pastoral.</w:t>
      </w:r>
    </w:p>
    <w:p w14:paraId="30703B70" w14:textId="77777777" w:rsidR="00586FDD" w:rsidRDefault="00000000">
      <w:pPr>
        <w:autoSpaceDE w:val="0"/>
        <w:autoSpaceDN w:val="0"/>
        <w:adjustRightInd w:val="0"/>
        <w:spacing w:after="0" w:line="240" w:lineRule="auto"/>
        <w:jc w:val="both"/>
        <w:rPr>
          <w:rFonts w:ascii="Times New Roman" w:hAnsi="Times New Roman" w:cs="Times New Roman"/>
          <w:kern w:val="0"/>
          <w:sz w:val="28"/>
          <w:szCs w:val="28"/>
        </w:rPr>
      </w:pPr>
      <w:r>
        <w:rPr>
          <w:rFonts w:ascii="Times New Roman" w:hAnsi="Times New Roman" w:cs="Times New Roman"/>
          <w:i/>
          <w:iCs/>
          <w:kern w:val="0"/>
          <w:sz w:val="28"/>
          <w:szCs w:val="28"/>
        </w:rPr>
        <w:t xml:space="preserve">     </w:t>
      </w:r>
      <w:r>
        <w:rPr>
          <w:rFonts w:ascii="Arial Narrow" w:hAnsi="Arial Narrow" w:cs="Times New Roman"/>
          <w:i/>
          <w:iCs/>
          <w:kern w:val="0"/>
          <w:sz w:val="24"/>
          <w:szCs w:val="24"/>
        </w:rPr>
        <w:t xml:space="preserve">  7^2).  Valoarea ierbii disponibile pentru animale reprezintă produsul dintre producţia anuală disponibilă de iarbă şi preţul mediu al ierbii stabilit, în condiţiile legii, prin hotărârea Consiliului judeţean. </w:t>
      </w:r>
    </w:p>
    <w:p w14:paraId="5CA508E9"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7^3) Unitatea administrativ-teritorială, prin primar, în conformitate cu hotărârea Consiliului local, are obligaţia de a include în cadrul documentaţiei de  închiriere a pajiştilor permanente amenajamentul pastoral şi condiţii speciale de îndeplinire a contractului, cu respectarea prevederilor legale în vigoare.</w:t>
      </w:r>
    </w:p>
    <w:p w14:paraId="4253A896"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7^4) Închirierea pajiştilor permanente aflate în domeniul privat al comunei, se face cu respectarea dreptului de preferinţă al asociaţiilor patrimoniale ale membrilor colectivităţii locale, proprietari de animale înscrise în RNE.</w:t>
      </w:r>
    </w:p>
    <w:p w14:paraId="1E776972" w14:textId="6F5FF08C"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kern w:val="0"/>
          <w:sz w:val="24"/>
          <w:szCs w:val="24"/>
        </w:rPr>
        <w:t xml:space="preserve">       </w:t>
      </w:r>
      <w:r>
        <w:rPr>
          <w:rFonts w:ascii="Arial Narrow" w:hAnsi="Arial Narrow" w:cs="Times New Roman"/>
          <w:i/>
          <w:iCs/>
          <w:kern w:val="0"/>
          <w:sz w:val="24"/>
          <w:szCs w:val="24"/>
        </w:rPr>
        <w:t xml:space="preserve">8) Consiliul local are obligaţia să aprobe amenajamentul  pastoral, valabil pentru toate pajiştile permanente aflate pe unitatea administrativ-teritorială </w:t>
      </w:r>
      <w:r w:rsidR="00AB5FCD">
        <w:rPr>
          <w:rFonts w:ascii="Arial Narrow" w:hAnsi="Arial Narrow" w:cs="Times New Roman"/>
          <w:i/>
          <w:iCs/>
          <w:kern w:val="0"/>
          <w:sz w:val="24"/>
          <w:szCs w:val="24"/>
        </w:rPr>
        <w:t>Bixad</w:t>
      </w:r>
      <w:r>
        <w:rPr>
          <w:rFonts w:ascii="Arial Narrow" w:hAnsi="Arial Narrow" w:cs="Times New Roman"/>
          <w:i/>
          <w:iCs/>
          <w:kern w:val="0"/>
          <w:sz w:val="24"/>
          <w:szCs w:val="24"/>
        </w:rPr>
        <w:t>, întocmite de către specialiştii din cadrul primăriei, al direcţiilor judeţene pentru agricultură sau de către specialiştii din cadrul inspectoratelor teritoriale de regim silvic şi de vânătoare, după caz, potrivit prevederilor prezentei O.U.G. nr. 34/2013, cu modificările și completările ulterioare.</w:t>
      </w:r>
    </w:p>
    <w:p w14:paraId="661503EB"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9). Actualizarea proiectelor de amenajamente pastorale se realizează la o perioadă de 10 ani; </w:t>
      </w:r>
    </w:p>
    <w:p w14:paraId="4F442F7A"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10).</w:t>
      </w:r>
      <w:r>
        <w:rPr>
          <w:rFonts w:ascii="Arial Narrow" w:hAnsi="Arial Narrow" w:cs="Times New Roman"/>
          <w:kern w:val="0"/>
          <w:sz w:val="24"/>
          <w:szCs w:val="24"/>
        </w:rPr>
        <w:t xml:space="preserve"> Introducerea animalelor pe pajişti este permisă doar în perioada de păşunat prevăzută în amenajamentul pastoral.</w:t>
      </w:r>
    </w:p>
    <w:p w14:paraId="05DE44C0"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3B001CAB"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Art. 12. 1) În vederea accesării fondurilor europene aferente plăţilor pe suprafaţă, utilizatorii de pajişti, persoane fizice şi juridice, în calitate de proprietari şi/sau deţinători legali ai dreptului de utilizare a terenului, au obligaţia ca anual să asigure încărcătura minimă de 0,3 UVM/ha în perioada de păşunat. Începând cu data de 1 ianuarie 2025 este obligatorie aplicarea amenajamentului pastoral.</w:t>
      </w:r>
    </w:p>
    <w:p w14:paraId="0E589854" w14:textId="77777777" w:rsidR="00586FDD" w:rsidRDefault="00000000">
      <w:pPr>
        <w:autoSpaceDE w:val="0"/>
        <w:autoSpaceDN w:val="0"/>
        <w:adjustRightInd w:val="0"/>
        <w:spacing w:after="0" w:line="240" w:lineRule="auto"/>
        <w:jc w:val="both"/>
        <w:rPr>
          <w:rFonts w:ascii="Arial Narrow" w:hAnsi="Arial Narrow" w:cs="Times New Roman"/>
          <w:i/>
          <w:iCs/>
          <w:kern w:val="0"/>
          <w:sz w:val="24"/>
          <w:szCs w:val="24"/>
        </w:rPr>
      </w:pPr>
      <w:r>
        <w:rPr>
          <w:rFonts w:ascii="Arial Narrow" w:hAnsi="Arial Narrow" w:cs="Times New Roman"/>
          <w:i/>
          <w:iCs/>
          <w:kern w:val="0"/>
          <w:sz w:val="24"/>
          <w:szCs w:val="24"/>
        </w:rPr>
        <w:t xml:space="preserve">          2) În vederea accesării fondurilor europene aferente plăţilor pe suprafaţă, utilizatorii de pajişti, persoane fizice şi juridice, în calitate de proprietari ai acestora, au obligaţia să asigure cosirea cel puţin o dată pe an a vegetaţiei, fără a avea obligaţia asigurării încărcăturii minime de animale.</w:t>
      </w:r>
    </w:p>
    <w:p w14:paraId="77D87793"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iCs/>
          <w:kern w:val="0"/>
          <w:sz w:val="24"/>
          <w:szCs w:val="24"/>
        </w:rPr>
        <w:t xml:space="preserve">         3) În cazul proprietarilor de animale membri ai colectivităţii locale sau care au sediul exploataţiei pe teritoriul localităţii respective şi sunt membri ai unei asociaţii constituite în condiţiile Ordonanţei Guvernului nr. 26/2000 cu privire la asociaţii şi fundaţii, aprobată cu modificări şi completări prin Legea nr. 246/2005, cu modificările şi completările ulterioare, şi exploatează în comun o suprafaţă de pajişti, contractul de închiriere </w:t>
      </w:r>
      <w:r>
        <w:rPr>
          <w:rFonts w:ascii="Arial Narrow" w:hAnsi="Arial Narrow" w:cs="Times New Roman"/>
          <w:i/>
          <w:iCs/>
          <w:kern w:val="0"/>
          <w:sz w:val="24"/>
          <w:szCs w:val="24"/>
        </w:rPr>
        <w:lastRenderedPageBreak/>
        <w:t>se încheie cu asociaţia, în baza unui centralizator care cuprinde acordul, datele de identificare, numărul de animale şi suprafaţa care revine pe fiecare membru al asociaţiei.</w:t>
      </w:r>
    </w:p>
    <w:p w14:paraId="467030E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5911A493"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i/>
          <w:kern w:val="0"/>
          <w:sz w:val="24"/>
          <w:szCs w:val="24"/>
        </w:rPr>
        <w:t xml:space="preserve">     Art. 13.</w:t>
      </w:r>
      <w:r>
        <w:rPr>
          <w:rFonts w:ascii="Arial Narrow" w:hAnsi="Arial Narrow" w:cs="Times New Roman"/>
          <w:kern w:val="0"/>
          <w:sz w:val="24"/>
          <w:szCs w:val="24"/>
        </w:rPr>
        <w:t xml:space="preserve"> </w:t>
      </w:r>
      <w:r>
        <w:rPr>
          <w:rFonts w:ascii="Arial Narrow" w:hAnsi="Arial Narrow" w:cs="Times New Roman"/>
          <w:b/>
          <w:i/>
          <w:kern w:val="0"/>
          <w:sz w:val="24"/>
          <w:szCs w:val="24"/>
          <w:u w:val="single"/>
        </w:rPr>
        <w:t>Utilizatorii pajiştilor au obligaţia de a lua toate măsurile pentru întreţinerea acestora, cu menţinerea categoriei de folosinţă</w:t>
      </w:r>
      <w:r>
        <w:rPr>
          <w:rFonts w:ascii="Arial Narrow" w:hAnsi="Arial Narrow" w:cs="Times New Roman"/>
          <w:kern w:val="0"/>
          <w:sz w:val="24"/>
          <w:szCs w:val="24"/>
        </w:rPr>
        <w:t>.</w:t>
      </w:r>
    </w:p>
    <w:p w14:paraId="14E3894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78151AAA"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 xml:space="preserve">Art. 14. </w:t>
      </w:r>
      <w:r>
        <w:rPr>
          <w:rFonts w:ascii="Arial Narrow" w:hAnsi="Arial Narrow" w:cs="Times New Roman"/>
          <w:kern w:val="0"/>
          <w:sz w:val="24"/>
          <w:szCs w:val="24"/>
        </w:rPr>
        <w:t>1). Primarul, prin aparatul de specialitate, asigură controlul cu privire la respectarea prevederilor contractuale stabilite pentru pajiştile  închiriate.</w:t>
      </w:r>
    </w:p>
    <w:p w14:paraId="5CACD15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Pentru controlul respectării regimului pastoral şi a prevederilor amenajamentelor pastorale, utilizatorii de pajişti vor permite accesul personalului împuternicit, după înştiinţarea prealabilă a acestora, cu respectarea prevederilor legale în vigoare.</w:t>
      </w:r>
    </w:p>
    <w:p w14:paraId="6CE89BF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2B397D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15.</w:t>
      </w:r>
      <w:r>
        <w:rPr>
          <w:rFonts w:ascii="Arial Narrow" w:hAnsi="Arial Narrow" w:cs="Times New Roman"/>
          <w:kern w:val="0"/>
          <w:sz w:val="24"/>
          <w:szCs w:val="24"/>
        </w:rPr>
        <w:t xml:space="preserve"> Încălcarea dispoziţiilor prezentei proceduri atrage răspunderea administrativă, contravenţională, sau civilă, contravențiile fiind cele nominalizate prin art. 14, din O.U.G. nr. 34/2013, cu modificările și completările ulterioare.</w:t>
      </w:r>
    </w:p>
    <w:p w14:paraId="2ED4CF9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52C044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16</w:t>
      </w:r>
      <w:r>
        <w:rPr>
          <w:rFonts w:ascii="Arial Narrow" w:hAnsi="Arial Narrow" w:cs="Times New Roman"/>
          <w:kern w:val="0"/>
          <w:sz w:val="24"/>
          <w:szCs w:val="24"/>
        </w:rPr>
        <w:t xml:space="preserve">.  1). Constatarea contravenţiilor şi aplicarea sancţiunilor se fac de către persoanele împuternicite de structurile centrale şi locale cu atribuţii în domeniu, aflate în subordinea Ministerului Agriculturii şi Dezvoltării Rurale, de către primar şi persoanele împuternicite de acesta. </w:t>
      </w:r>
    </w:p>
    <w:p w14:paraId="74AD1BB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Constatarea contravenţiilor şi aplicarea sancţiunilor pentru faptele prevăzute la art. 14 alin. 1) lit. d) şi f), din O.U.G. nr. 34/2013, cu modificările și completările ulterioare,  se fac şi de către personalul din cadrul Jandarmeriei Române, precum şi de către ofiţerii şi subofiţerii din cadrul serviciilor de urgenţă profesioniste.</w:t>
      </w:r>
    </w:p>
    <w:p w14:paraId="300E1CD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Sumele provenite din aplicarea amenzilor prevăzute la art. 14 alin. 2) se fac venit la bugetul de stat sau la bugetul local, după caz.</w:t>
      </w:r>
    </w:p>
    <w:p w14:paraId="287555A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86295B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17</w:t>
      </w:r>
      <w:r>
        <w:rPr>
          <w:rFonts w:ascii="Arial Narrow" w:hAnsi="Arial Narrow" w:cs="Times New Roman"/>
          <w:kern w:val="0"/>
          <w:sz w:val="24"/>
          <w:szCs w:val="24"/>
        </w:rPr>
        <w:t>. Prevederile art. 14 şi 15 referitoare la contravenţii se completează cu dispoziţiile Ordonanţei Guvernului nr. 2/2001 privind regimul juridic al contravenţiilor, aprobată cu modificări şi completări prin Legea nr. 180/2002, cu modificările şi completările ulterioare.</w:t>
      </w:r>
    </w:p>
    <w:p w14:paraId="39168F55"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31858167" w14:textId="0EC44F83"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18.</w:t>
      </w:r>
      <w:r>
        <w:rPr>
          <w:rFonts w:ascii="Arial Narrow" w:hAnsi="Arial Narrow" w:cs="Times New Roman"/>
          <w:kern w:val="0"/>
          <w:sz w:val="24"/>
          <w:szCs w:val="24"/>
        </w:rPr>
        <w:t xml:space="preserve"> 1). În vederea punerii în aplicare a prezentei proceduri,  se aprobă modelele de contracte de închiriere a suprafeţelor de pajişti aflate în domeniul privat al comunei </w:t>
      </w:r>
      <w:r w:rsidR="00D32D65">
        <w:rPr>
          <w:rFonts w:ascii="Arial Narrow" w:hAnsi="Arial Narrow" w:cs="Times New Roman"/>
          <w:kern w:val="0"/>
          <w:sz w:val="24"/>
          <w:szCs w:val="24"/>
        </w:rPr>
        <w:t>Bixad</w:t>
      </w:r>
      <w:r>
        <w:rPr>
          <w:rFonts w:ascii="Arial Narrow" w:hAnsi="Arial Narrow" w:cs="Times New Roman"/>
          <w:kern w:val="0"/>
          <w:sz w:val="24"/>
          <w:szCs w:val="24"/>
        </w:rPr>
        <w:t>, precum şi precizări specifice exploatării pajiştilor.</w:t>
      </w:r>
    </w:p>
    <w:p w14:paraId="69C217D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Modelele contractelor sunt prevăzute astfel:</w:t>
      </w:r>
    </w:p>
    <w:p w14:paraId="561A9C7A" w14:textId="3CC6288C"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în anexa nr. 1, contractul de închiriere pentru suprafeţele de pajişti aflate în  privat al comunei</w:t>
      </w:r>
      <w:r w:rsidR="00095300">
        <w:rPr>
          <w:rFonts w:ascii="Arial Narrow" w:hAnsi="Arial Narrow" w:cs="Times New Roman"/>
          <w:kern w:val="0"/>
          <w:sz w:val="24"/>
          <w:szCs w:val="24"/>
        </w:rPr>
        <w:t xml:space="preserve"> </w:t>
      </w:r>
      <w:r>
        <w:rPr>
          <w:rFonts w:ascii="Arial Narrow" w:hAnsi="Arial Narrow" w:cs="Times New Roman"/>
          <w:kern w:val="0"/>
          <w:sz w:val="24"/>
          <w:szCs w:val="24"/>
        </w:rPr>
        <w:t>conform prevederilor Codului civil.</w:t>
      </w:r>
    </w:p>
    <w:p w14:paraId="55F1E5B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C0563F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35D891B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r>
        <w:rPr>
          <w:rFonts w:ascii="Arial Narrow" w:hAnsi="Arial Narrow" w:cs="Times New Roman"/>
          <w:i/>
          <w:kern w:val="0"/>
          <w:sz w:val="24"/>
          <w:szCs w:val="24"/>
        </w:rPr>
        <w:t>Art. 19.</w:t>
      </w:r>
      <w:r>
        <w:rPr>
          <w:rFonts w:ascii="Arial Narrow" w:hAnsi="Arial Narrow" w:cs="Times New Roman"/>
          <w:kern w:val="0"/>
          <w:sz w:val="24"/>
          <w:szCs w:val="24"/>
        </w:rPr>
        <w:t xml:space="preserve"> Modele de Contracte de închiriere au ca obiect pajiştile supuse regimului de organizare, administrare şi exploatare prevăzute la art. 3 lit. b) şi d) din Ordonanţa de urgenţă a Guvernului  34/2013.</w:t>
      </w:r>
    </w:p>
    <w:p w14:paraId="505BAA12"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w:t>
      </w:r>
    </w:p>
    <w:p w14:paraId="67984708"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57E9FD95"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46B22AC0"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3C1ED7A0"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0642E0BB"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4EB423F9"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6FD4F094"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571E57E6" w14:textId="77777777" w:rsidR="00586FDD" w:rsidRDefault="00586FDD">
      <w:pPr>
        <w:autoSpaceDE w:val="0"/>
        <w:autoSpaceDN w:val="0"/>
        <w:adjustRightInd w:val="0"/>
        <w:spacing w:after="0" w:line="240" w:lineRule="auto"/>
        <w:rPr>
          <w:rFonts w:ascii="Arial Narrow" w:hAnsi="Arial Narrow" w:cs="Times New Roman"/>
          <w:i/>
          <w:iCs/>
          <w:kern w:val="0"/>
          <w:sz w:val="24"/>
          <w:szCs w:val="24"/>
        </w:rPr>
      </w:pPr>
    </w:p>
    <w:p w14:paraId="421EEF6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b/>
          <w:i/>
          <w:iCs/>
          <w:kern w:val="0"/>
          <w:sz w:val="24"/>
          <w:szCs w:val="24"/>
        </w:rPr>
        <w:t>Anexa nr. 1 la Procedura aprobată prin HCL nr...........................</w:t>
      </w:r>
    </w:p>
    <w:p w14:paraId="37D2AB31" w14:textId="77777777" w:rsidR="00586FDD" w:rsidRDefault="00586FDD">
      <w:pPr>
        <w:autoSpaceDE w:val="0"/>
        <w:autoSpaceDN w:val="0"/>
        <w:adjustRightInd w:val="0"/>
        <w:spacing w:after="0" w:line="240" w:lineRule="auto"/>
        <w:rPr>
          <w:rFonts w:ascii="Courier New" w:hAnsi="Courier New" w:cs="Courier New"/>
          <w:kern w:val="0"/>
        </w:rPr>
      </w:pPr>
    </w:p>
    <w:p w14:paraId="27FE44CE" w14:textId="77777777" w:rsidR="00586FDD" w:rsidRDefault="00586FDD">
      <w:pPr>
        <w:autoSpaceDE w:val="0"/>
        <w:autoSpaceDN w:val="0"/>
        <w:adjustRightInd w:val="0"/>
        <w:spacing w:after="0" w:line="240" w:lineRule="auto"/>
        <w:rPr>
          <w:rFonts w:ascii="Courier New" w:hAnsi="Courier New" w:cs="Courier New"/>
          <w:kern w:val="0"/>
        </w:rPr>
      </w:pPr>
    </w:p>
    <w:p w14:paraId="60A249AF" w14:textId="77777777" w:rsidR="00586FDD" w:rsidRDefault="00000000">
      <w:pPr>
        <w:autoSpaceDE w:val="0"/>
        <w:autoSpaceDN w:val="0"/>
        <w:adjustRightInd w:val="0"/>
        <w:spacing w:after="0" w:line="240" w:lineRule="auto"/>
        <w:rPr>
          <w:rFonts w:ascii="Arial Narrow" w:hAnsi="Arial Narrow" w:cs="Courier New"/>
          <w:b/>
          <w:kern w:val="0"/>
          <w:sz w:val="24"/>
          <w:szCs w:val="24"/>
        </w:rPr>
      </w:pPr>
      <w:r>
        <w:rPr>
          <w:rFonts w:ascii="Arial Narrow" w:hAnsi="Arial Narrow" w:cs="Courier New"/>
          <w:b/>
          <w:kern w:val="0"/>
          <w:sz w:val="24"/>
          <w:szCs w:val="24"/>
        </w:rPr>
        <w:t xml:space="preserve">          Locator                              Locatar</w:t>
      </w:r>
    </w:p>
    <w:p w14:paraId="4CF196EA" w14:textId="77777777" w:rsidR="00586FDD" w:rsidRDefault="00000000">
      <w:pPr>
        <w:autoSpaceDE w:val="0"/>
        <w:autoSpaceDN w:val="0"/>
        <w:adjustRightInd w:val="0"/>
        <w:spacing w:after="0" w:line="240" w:lineRule="auto"/>
        <w:rPr>
          <w:rFonts w:ascii="Arial Narrow" w:hAnsi="Arial Narrow" w:cs="Courier New"/>
          <w:b/>
          <w:kern w:val="0"/>
          <w:sz w:val="24"/>
          <w:szCs w:val="24"/>
        </w:rPr>
      </w:pPr>
      <w:r>
        <w:rPr>
          <w:rFonts w:ascii="Arial Narrow" w:hAnsi="Arial Narrow" w:cs="Courier New"/>
          <w:b/>
          <w:kern w:val="0"/>
          <w:sz w:val="24"/>
          <w:szCs w:val="24"/>
        </w:rPr>
        <w:t xml:space="preserve">    Consiliul Local ........................     .............................</w:t>
      </w:r>
    </w:p>
    <w:p w14:paraId="6B376EC4" w14:textId="77777777" w:rsidR="00586FDD" w:rsidRDefault="00000000">
      <w:pPr>
        <w:autoSpaceDE w:val="0"/>
        <w:autoSpaceDN w:val="0"/>
        <w:adjustRightInd w:val="0"/>
        <w:spacing w:after="0" w:line="240" w:lineRule="auto"/>
        <w:rPr>
          <w:rFonts w:ascii="Arial Narrow" w:hAnsi="Arial Narrow" w:cs="Courier New"/>
          <w:b/>
          <w:kern w:val="0"/>
          <w:sz w:val="24"/>
          <w:szCs w:val="24"/>
        </w:rPr>
      </w:pPr>
      <w:r>
        <w:rPr>
          <w:rFonts w:ascii="Arial Narrow" w:hAnsi="Arial Narrow" w:cs="Courier New"/>
          <w:b/>
          <w:kern w:val="0"/>
          <w:sz w:val="24"/>
          <w:szCs w:val="24"/>
        </w:rPr>
        <w:t xml:space="preserve">    Primar: dl .............................     SS ..........................</w:t>
      </w:r>
    </w:p>
    <w:p w14:paraId="48A13449" w14:textId="77777777" w:rsidR="00586FDD" w:rsidRDefault="00000000">
      <w:pPr>
        <w:autoSpaceDE w:val="0"/>
        <w:autoSpaceDN w:val="0"/>
        <w:adjustRightInd w:val="0"/>
        <w:spacing w:after="0" w:line="240" w:lineRule="auto"/>
        <w:rPr>
          <w:rFonts w:ascii="Arial Narrow" w:hAnsi="Arial Narrow" w:cs="Times New Roman"/>
          <w:b/>
          <w:kern w:val="0"/>
          <w:sz w:val="24"/>
          <w:szCs w:val="24"/>
        </w:rPr>
      </w:pPr>
      <w:r>
        <w:rPr>
          <w:rFonts w:ascii="Arial Narrow" w:hAnsi="Arial Narrow" w:cs="Courier New"/>
          <w:b/>
          <w:kern w:val="0"/>
          <w:sz w:val="24"/>
          <w:szCs w:val="24"/>
        </w:rPr>
        <w:t xml:space="preserve">              Vizat de secretar general u.a.t,</w:t>
      </w:r>
    </w:p>
    <w:p w14:paraId="6B5FC1B0" w14:textId="77777777" w:rsidR="00586FDD" w:rsidRDefault="00586FDD">
      <w:pPr>
        <w:autoSpaceDE w:val="0"/>
        <w:autoSpaceDN w:val="0"/>
        <w:adjustRightInd w:val="0"/>
        <w:spacing w:after="0" w:line="240" w:lineRule="auto"/>
        <w:rPr>
          <w:rFonts w:ascii="Times New Roman" w:hAnsi="Times New Roman" w:cs="Times New Roman"/>
          <w:kern w:val="0"/>
          <w:sz w:val="28"/>
          <w:szCs w:val="28"/>
        </w:rPr>
      </w:pPr>
    </w:p>
    <w:p w14:paraId="53966FBA" w14:textId="77777777" w:rsidR="00586FDD" w:rsidRDefault="00000000">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p>
    <w:p w14:paraId="4D4916E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Times New Roman" w:hAnsi="Times New Roman" w:cs="Times New Roman"/>
          <w:kern w:val="0"/>
          <w:sz w:val="28"/>
          <w:szCs w:val="28"/>
        </w:rPr>
        <w:t xml:space="preserve">    </w:t>
      </w:r>
      <w:r>
        <w:rPr>
          <w:rFonts w:ascii="Arial Narrow" w:hAnsi="Arial Narrow" w:cs="Times New Roman"/>
          <w:kern w:val="0"/>
          <w:sz w:val="24"/>
          <w:szCs w:val="24"/>
        </w:rPr>
        <w:t>Comuna......</w:t>
      </w:r>
    </w:p>
    <w:p w14:paraId="080057B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Judeţul....</w:t>
      </w:r>
    </w:p>
    <w:p w14:paraId="1031B90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Nr. ................./data ..................</w:t>
      </w:r>
    </w:p>
    <w:p w14:paraId="5E935E09"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568B7714" w14:textId="77777777" w:rsidR="00586FDD" w:rsidRDefault="00000000">
      <w:pPr>
        <w:autoSpaceDE w:val="0"/>
        <w:autoSpaceDN w:val="0"/>
        <w:adjustRightInd w:val="0"/>
        <w:spacing w:after="0" w:line="240" w:lineRule="auto"/>
        <w:jc w:val="center"/>
        <w:rPr>
          <w:rFonts w:ascii="Arial Narrow" w:hAnsi="Arial Narrow" w:cs="Times New Roman"/>
          <w:b/>
          <w:kern w:val="0"/>
          <w:sz w:val="24"/>
          <w:szCs w:val="24"/>
        </w:rPr>
      </w:pPr>
      <w:r>
        <w:rPr>
          <w:rFonts w:ascii="Arial Narrow" w:hAnsi="Arial Narrow" w:cs="Times New Roman"/>
          <w:b/>
          <w:kern w:val="0"/>
          <w:sz w:val="24"/>
          <w:szCs w:val="24"/>
        </w:rPr>
        <w:t>CONTRACT</w:t>
      </w:r>
    </w:p>
    <w:p w14:paraId="3F64251D" w14:textId="77777777" w:rsidR="00586FDD" w:rsidRDefault="00000000">
      <w:pPr>
        <w:autoSpaceDE w:val="0"/>
        <w:autoSpaceDN w:val="0"/>
        <w:adjustRightInd w:val="0"/>
        <w:spacing w:after="0" w:line="240" w:lineRule="auto"/>
        <w:jc w:val="center"/>
        <w:rPr>
          <w:rFonts w:ascii="Arial Narrow" w:hAnsi="Arial Narrow" w:cs="Times New Roman"/>
          <w:b/>
          <w:kern w:val="0"/>
          <w:sz w:val="24"/>
          <w:szCs w:val="24"/>
        </w:rPr>
      </w:pPr>
      <w:r>
        <w:rPr>
          <w:rFonts w:ascii="Arial Narrow" w:hAnsi="Arial Narrow" w:cs="Times New Roman"/>
          <w:b/>
          <w:kern w:val="0"/>
          <w:sz w:val="24"/>
          <w:szCs w:val="24"/>
        </w:rPr>
        <w:t>de închiriere pentru suprafeţele de pajişti aflate în domeniul  privat</w:t>
      </w:r>
    </w:p>
    <w:p w14:paraId="7FF0A41F" w14:textId="77777777" w:rsidR="00586FDD" w:rsidRDefault="00000000">
      <w:pPr>
        <w:autoSpaceDE w:val="0"/>
        <w:autoSpaceDN w:val="0"/>
        <w:adjustRightInd w:val="0"/>
        <w:spacing w:after="0" w:line="240" w:lineRule="auto"/>
        <w:jc w:val="center"/>
        <w:rPr>
          <w:rFonts w:ascii="Arial Narrow" w:hAnsi="Arial Narrow" w:cs="Times New Roman"/>
          <w:b/>
          <w:kern w:val="0"/>
          <w:sz w:val="24"/>
          <w:szCs w:val="24"/>
        </w:rPr>
      </w:pPr>
      <w:r>
        <w:rPr>
          <w:rFonts w:ascii="Arial Narrow" w:hAnsi="Arial Narrow" w:cs="Times New Roman"/>
          <w:b/>
          <w:kern w:val="0"/>
          <w:sz w:val="24"/>
          <w:szCs w:val="24"/>
        </w:rPr>
        <w:t xml:space="preserve"> al comunei.....i, județul ...</w:t>
      </w:r>
    </w:p>
    <w:p w14:paraId="4DD52A41"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05C2D62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Încheiat astăzi .........................</w:t>
      </w:r>
    </w:p>
    <w:p w14:paraId="1E9E8E81"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43CDB9C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I. Părţile contractante</w:t>
      </w:r>
    </w:p>
    <w:p w14:paraId="465C51F2" w14:textId="6FC3392B"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Între Comuna  ........i, județul </w:t>
      </w:r>
      <w:r w:rsidR="00D32D65">
        <w:rPr>
          <w:rFonts w:ascii="Arial Narrow" w:hAnsi="Arial Narrow" w:cs="Times New Roman"/>
          <w:kern w:val="0"/>
          <w:sz w:val="24"/>
          <w:szCs w:val="24"/>
        </w:rPr>
        <w:t>Satu Mare</w:t>
      </w:r>
      <w:r>
        <w:rPr>
          <w:rFonts w:ascii="Arial Narrow" w:hAnsi="Arial Narrow" w:cs="Times New Roman"/>
          <w:kern w:val="0"/>
          <w:sz w:val="24"/>
          <w:szCs w:val="24"/>
        </w:rPr>
        <w:t>................................, adresa ........................................, telefon/fax ......................., având codul de înregistrare fiscală ...................................., cont deschis la ...................................., reprezentat legal prin primar ................................., în calitate de locator, şi:</w:t>
      </w:r>
    </w:p>
    <w:p w14:paraId="5EC07E2A"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 cu exploataţia*) în localitatea .............................., str. .......................... nr. ...., bl. ....., sc. ..., et. ...., ap. ......, judeţul ................., având CNP/CUI ................................., nr. din Registrul naţional al exploataţiilor (RNE) ........./......../......., contul nr. ................., deschis la ..............................., telefon ........................., fax .........................., reprezentată prin ..........................., cu funcţia de ........................., în calitate de locatar,</w:t>
      </w:r>
    </w:p>
    <w:p w14:paraId="19B4F58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la data de ..............................,</w:t>
      </w:r>
    </w:p>
    <w:p w14:paraId="4E3B7DC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la sediul locatorului (alt loc, adresa etc.) ............................,</w:t>
      </w:r>
    </w:p>
    <w:p w14:paraId="5B55174E" w14:textId="7E55DEB2"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în temeiul prevederilor Codului civil, al prevederilor O.U.G. nr. 57/2019, privind Codul administrativ, precum şi al Hotărârii Consiliului Local al Comunei ....., județul </w:t>
      </w:r>
      <w:r w:rsidR="00D32D65">
        <w:rPr>
          <w:rFonts w:ascii="Arial Narrow" w:hAnsi="Arial Narrow" w:cs="Times New Roman"/>
          <w:kern w:val="0"/>
          <w:sz w:val="24"/>
          <w:szCs w:val="24"/>
        </w:rPr>
        <w:t>Satu Mare</w:t>
      </w:r>
      <w:r>
        <w:rPr>
          <w:rFonts w:ascii="Arial Narrow" w:hAnsi="Arial Narrow" w:cs="Times New Roman"/>
          <w:kern w:val="0"/>
          <w:sz w:val="24"/>
          <w:szCs w:val="24"/>
        </w:rPr>
        <w:t>......................... de aprobare a închirierii nr. ................. din ................., s-a încheiat prezentul contract de închiriere.</w:t>
      </w:r>
    </w:p>
    <w:p w14:paraId="6A6BE74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w:t>
      </w:r>
    </w:p>
    <w:p w14:paraId="48943D6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 În cazul formei asociative se completează de către reprezentantul legal al acesteia cu datele exploataţiilor membrilor formei asociative.</w:t>
      </w:r>
    </w:p>
    <w:p w14:paraId="7A044B24"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11C3A32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II. Obiectul contractului</w:t>
      </w:r>
    </w:p>
    <w:p w14:paraId="195711C5" w14:textId="22F92373"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1. Obiectul prezentului contract îl constituie închirierea pajiştii aflate în domeniul privat al comunei, </w:t>
      </w:r>
      <w:r w:rsidR="00D32D65">
        <w:rPr>
          <w:rFonts w:ascii="Arial Narrow" w:hAnsi="Arial Narrow" w:cs="Times New Roman"/>
          <w:i/>
          <w:iCs/>
          <w:kern w:val="0"/>
          <w:sz w:val="24"/>
          <w:szCs w:val="24"/>
        </w:rPr>
        <w:t>Bixad</w:t>
      </w:r>
      <w:r>
        <w:rPr>
          <w:rFonts w:ascii="Arial Narrow" w:hAnsi="Arial Narrow" w:cs="Times New Roman"/>
          <w:i/>
          <w:iCs/>
          <w:kern w:val="0"/>
          <w:sz w:val="24"/>
          <w:szCs w:val="24"/>
        </w:rPr>
        <w:t xml:space="preserve">, județul </w:t>
      </w:r>
      <w:r w:rsidR="00D32D65">
        <w:rPr>
          <w:rFonts w:ascii="Arial Narrow" w:hAnsi="Arial Narrow" w:cs="Times New Roman"/>
          <w:i/>
          <w:iCs/>
          <w:kern w:val="0"/>
          <w:sz w:val="24"/>
          <w:szCs w:val="24"/>
        </w:rPr>
        <w:t>Satu Mare</w:t>
      </w:r>
      <w:r>
        <w:rPr>
          <w:rFonts w:ascii="Arial Narrow" w:hAnsi="Arial Narrow" w:cs="Times New Roman"/>
          <w:i/>
          <w:iCs/>
          <w:kern w:val="0"/>
          <w:sz w:val="24"/>
          <w:szCs w:val="24"/>
        </w:rPr>
        <w:t>,  pentru păşunatul unui număr de ................ animale din specia ..............., situată în blocul fizic ................., tarlaua ................., în suprafaţă de ............. ha, identificată prin număr cadastral ......................... şi în schiţa anexată care face parte din prezentul contract.</w:t>
      </w:r>
    </w:p>
    <w:p w14:paraId="3C517D0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Predarea-primirea obiectului închirierii se efectuează pe bază de proces-verbal în termen de 5 zile de la data semnării contractului, proces-verbal care devine anexă la contract.</w:t>
      </w:r>
    </w:p>
    <w:p w14:paraId="1D36FDF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Categoriile de bunuri ce vor fi utilizate de locatar în derularea închirierii sunt următoarele:</w:t>
      </w:r>
    </w:p>
    <w:p w14:paraId="61B9C6F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lastRenderedPageBreak/>
        <w:t xml:space="preserve">    a) bunuri de retur care revin de plin drept, gratuit şi libere de orice sarcini locatorului la expirarea contractului: ..............................;</w:t>
      </w:r>
    </w:p>
    <w:p w14:paraId="2F12001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b) bunuri de preluare care la expirarea contractului pot reveni locatarului în măsura în care acesta din urmă îşi manifestă intenţia de a le prelua în schimbul plăţii unei compensaţii egale cu valoarea contabilă actualizată, conform caietului de sarcini: .................................;</w:t>
      </w:r>
    </w:p>
    <w:p w14:paraId="609950F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c) bunuri proprii care la expirarea contractului de închiriere rămân în proprietatea locatarului:</w:t>
      </w:r>
    </w:p>
    <w:p w14:paraId="74C3BD7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 .</w:t>
      </w:r>
    </w:p>
    <w:p w14:paraId="14485EB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La încetarea contractului de închiriere din orice cauză, bunurile prevăzute la pct. 3. lit. a) se vor repartiza potrivit destinaţiilor arătate la acest punct, locatarul fiind obligat să restituie, în deplină proprietate, liber de orice sarcină, bunul închiriat.</w:t>
      </w:r>
    </w:p>
    <w:p w14:paraId="376750B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5. Obiectivele locatorului sunt:</w:t>
      </w:r>
    </w:p>
    <w:p w14:paraId="118FCD4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menţinerea suprafeţei de pajişte;</w:t>
      </w:r>
    </w:p>
    <w:p w14:paraId="54C2E5F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b) realizarea păşunatului raţional pe grupe de animale şi pe tarlale, cu scopul menţinerii calităţii covorului vegetal;</w:t>
      </w:r>
    </w:p>
    <w:p w14:paraId="53FE533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c) creşterea producţiei de masă verde pe hectar de pajişte.</w:t>
      </w:r>
    </w:p>
    <w:p w14:paraId="5ECBF857"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52030FC0"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III. Durata contractului</w:t>
      </w:r>
    </w:p>
    <w:p w14:paraId="5A80130A" w14:textId="77777777" w:rsidR="00586FDD" w:rsidRDefault="00000000">
      <w:pPr>
        <w:autoSpaceDE w:val="0"/>
        <w:autoSpaceDN w:val="0"/>
        <w:adjustRightInd w:val="0"/>
        <w:spacing w:after="0" w:line="240" w:lineRule="auto"/>
        <w:rPr>
          <w:rFonts w:ascii="Arial Narrow" w:hAnsi="Arial Narrow" w:cs="Times New Roman"/>
          <w:i/>
          <w:iCs/>
          <w:kern w:val="0"/>
          <w:sz w:val="24"/>
          <w:szCs w:val="24"/>
        </w:rPr>
      </w:pPr>
      <w:r>
        <w:rPr>
          <w:rFonts w:ascii="Arial Narrow" w:hAnsi="Arial Narrow" w:cs="Times New Roman"/>
          <w:i/>
          <w:iCs/>
          <w:kern w:val="0"/>
          <w:sz w:val="24"/>
          <w:szCs w:val="24"/>
        </w:rPr>
        <w:t xml:space="preserve">    1. Durata închirierii este de ............. ani, începând cu data semnării prezentului contract, cuprinsă între 7 şi 10 ani, conform prevederilor art. 9 alin. (2) din Ordonanţa de urgenţă a Guvernului nr. 34/2013 privind organizarea, administrarea şi exploatarea pajiştilor permanente şi pentru modificarea şi completarea </w:t>
      </w:r>
      <w:r>
        <w:rPr>
          <w:rFonts w:ascii="Arial Narrow" w:hAnsi="Arial Narrow" w:cs="Times New Roman"/>
          <w:i/>
          <w:iCs/>
          <w:color w:val="0000FF"/>
          <w:kern w:val="0"/>
          <w:sz w:val="24"/>
          <w:szCs w:val="24"/>
          <w:u w:val="single"/>
        </w:rPr>
        <w:t>Legii</w:t>
      </w:r>
      <w:r>
        <w:rPr>
          <w:rFonts w:ascii="Arial Narrow" w:hAnsi="Arial Narrow" w:cs="Times New Roman"/>
          <w:i/>
          <w:iCs/>
          <w:kern w:val="0"/>
          <w:sz w:val="24"/>
          <w:szCs w:val="24"/>
        </w:rPr>
        <w:t xml:space="preserve"> fondului funciar nr. 18/1991, aprobată cu modificări şi completări prin Legea nr. 86/2014, cu modificările ulterioare, cu respectarea perioadei de păşunat, respectiv .................. a fiecărui an.</w:t>
      </w:r>
    </w:p>
    <w:p w14:paraId="7E673BB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2. Contractul de închiriere poate fi prelungit pentru încă o perioadă, ţinând cont de respectarea clauzelor contractuale, valoarea investiţiilor efectuate de către locatar pe pajişte şi altele asemenea, cu condiţia ca prin prelungire să nu se depăşească termenul maxim de 10 ani prevăzut la art. 9 alin. (2) din Ordonanţa de urgenţă a Guvernului nr. 34/2013, aprobată cu modificări şi completări prin Legea nr. 86/2014, cu modificările ulterioare.</w:t>
      </w:r>
    </w:p>
    <w:p w14:paraId="596C1BC6"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237271D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IV. Preţul închirierii</w:t>
      </w:r>
    </w:p>
    <w:p w14:paraId="7886290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i/>
          <w:iCs/>
          <w:kern w:val="0"/>
          <w:sz w:val="24"/>
          <w:szCs w:val="24"/>
        </w:rPr>
        <w:t xml:space="preserve">    1. Preţul închirierii este de .................. lei/ha/an, stabilit cu respectarea condiţiilor art. 6 alin. (3) şi (4) din Normele metodologice pentru aplicarea prevederilor Ordonanţei de urgenţă a Guvernului nr. 34/2013 privind organizarea, administrarea şi exploatarea pajiştilor permanente şi pentru modificarea şi completarea Legii fondului funciar nr. 18/1991, aprobate prin Hotărârea Guvernului nr. 1.064/2013, cu modificările şi completările ulterioare, chiria totală anuală (nr. ha x preţ pe ha) fiind în valoare de ......... lei.</w:t>
      </w:r>
    </w:p>
    <w:p w14:paraId="4DE20A20" w14:textId="4E6D1960"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Suma totală prevăzută la pct. 1 va fi plătită prin ordin de plată în contul comunei</w:t>
      </w:r>
      <w:r w:rsidR="00D32D65">
        <w:rPr>
          <w:rFonts w:ascii="Arial Narrow" w:hAnsi="Arial Narrow" w:cs="Times New Roman"/>
          <w:kern w:val="0"/>
          <w:sz w:val="24"/>
          <w:szCs w:val="24"/>
        </w:rPr>
        <w:t xml:space="preserve"> Bixad</w:t>
      </w:r>
      <w:r>
        <w:rPr>
          <w:rFonts w:ascii="Arial Narrow" w:hAnsi="Arial Narrow" w:cs="Times New Roman"/>
          <w:kern w:val="0"/>
          <w:sz w:val="24"/>
          <w:szCs w:val="24"/>
        </w:rPr>
        <w:t xml:space="preserve">, județul </w:t>
      </w:r>
      <w:r w:rsidR="00D32D65">
        <w:rPr>
          <w:rFonts w:ascii="Arial Narrow" w:hAnsi="Arial Narrow" w:cs="Times New Roman"/>
          <w:i/>
          <w:iCs/>
          <w:kern w:val="0"/>
          <w:sz w:val="24"/>
          <w:szCs w:val="24"/>
        </w:rPr>
        <w:t>Satu Mare</w:t>
      </w:r>
      <w:r>
        <w:rPr>
          <w:rFonts w:ascii="Arial Narrow" w:hAnsi="Arial Narrow" w:cs="Times New Roman"/>
          <w:kern w:val="0"/>
          <w:sz w:val="24"/>
          <w:szCs w:val="24"/>
        </w:rPr>
        <w:t>,  deschis la Trezoreria .................................., sau în numerar la casieria unităţii administrativ-teritoriale.</w:t>
      </w:r>
    </w:p>
    <w:p w14:paraId="73AB5A3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Plata chiriei se face în două tranşe: 30% până la data de ............. şi 70% până la data de ................. .</w:t>
      </w:r>
    </w:p>
    <w:p w14:paraId="0FB0119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Întârzierea la plată a chiriei se penalizează cu 0,1% din cuantumul chiriei datorate pentru fiecare zi de întârziere, cuantum ce nu se va modifica pe parcursul derulării contractului.</w:t>
      </w:r>
    </w:p>
    <w:p w14:paraId="709EECF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5. Neplata chiriei până la încheierea anului calendaristic conduce la rezilierea contractului.</w:t>
      </w:r>
    </w:p>
    <w:p w14:paraId="1BF5EB9E"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445CDA40"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V. Drepturile şi obligaţiile părţilor</w:t>
      </w:r>
    </w:p>
    <w:p w14:paraId="392D9886"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25412D4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Drepturile locatarului:</w:t>
      </w:r>
    </w:p>
    <w:p w14:paraId="5072425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 să exploateze în mod direct, pe riscul şi pe răspunderea sa pajiştile care fac obiectul contractului de închiriere.</w:t>
      </w:r>
    </w:p>
    <w:p w14:paraId="4A683675"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1AFE1673"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Drepturile locatorului:</w:t>
      </w:r>
    </w:p>
    <w:p w14:paraId="20AFFB7E"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a) să inspecteze suprafeţele de pajişti închiriate, verificând respectarea obligaţiilor asumate de locatar. Verificarea se va efectua numai cu notificarea prealabilă a locatarului şi în condiţiile expres nominalizate de actele normative aplicabile în materie; </w:t>
      </w:r>
    </w:p>
    <w:p w14:paraId="1A4FCFB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b) să predea pajiştea locatarului, indicându-i limitele, precum şi inventarul existent, pe bază de proces-verbal;</w:t>
      </w:r>
    </w:p>
    <w:p w14:paraId="02E06924"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c) să solicite utilizatorului situaţia lucrărilor realizate, cu valoarea exactă a acestora şi devizul aferent, conform legislaţiei în vigoare;</w:t>
      </w:r>
    </w:p>
    <w:p w14:paraId="762E2C64"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d) să îşi dea acordul de principiu pentru lucrările ce urmează a fi executate de locatar pe pajişte;</w:t>
      </w:r>
    </w:p>
    <w:p w14:paraId="6469FFE0"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e) să participe la recepţionarea lucrărilor executate de către locatar pe pajişte şi să confirme prin semnătură executarea acestora.</w:t>
      </w:r>
    </w:p>
    <w:p w14:paraId="518A1568"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3964193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Obligaţiile locatarului:</w:t>
      </w:r>
    </w:p>
    <w:p w14:paraId="5029068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să asigure exploatarea eficace în regim de continuitate şi de permanenţă a pajiştilor ce fac obiectul prezentului contract;</w:t>
      </w:r>
    </w:p>
    <w:p w14:paraId="50ED8E2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b) să nu subînchirieze bunurile care fac obiectul prezentului contract. Subînchirierea totală sau parţială este interzisă, sub sancţiunea nulităţii absolute;</w:t>
      </w:r>
    </w:p>
    <w:p w14:paraId="4472CE0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c) să plătească chiria la termenul stabilit;</w:t>
      </w:r>
    </w:p>
    <w:p w14:paraId="035698F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d) să respecte cel puţin încărcătura minimă de 0,3 UVM/ha în toate zilele perioadei de păşunat;</w:t>
      </w:r>
    </w:p>
    <w:p w14:paraId="2C362A7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e) să comunice în scris primăriei, în termen de 5 zile de la vânzarea animalelor sau a unora dintre acestea, în vederea verificării respectării încărcăturii minime de 0,3 UVM/ha în toate zilele perioadei de păşunat;</w:t>
      </w:r>
    </w:p>
    <w:p w14:paraId="3507298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f) să păşuneze animalele exclusiv pe terenul închiriat;</w:t>
      </w:r>
    </w:p>
    <w:p w14:paraId="6ED1499A"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g) să practice un păşunat raţional pe grupe de animale şi pe tarlale;</w:t>
      </w:r>
    </w:p>
    <w:p w14:paraId="6E019B2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h) să introducă animalele la păşunat numai în perioada de păşunat stabilită;</w:t>
      </w:r>
    </w:p>
    <w:p w14:paraId="4EAAB52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i) să nu introducă animalele la păşunat în cazul excesului de umiditate a pajiştii;</w:t>
      </w:r>
    </w:p>
    <w:p w14:paraId="05F3C49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j) să realizeze pe cheltuiala sa lucrări de eliminare a vegetaţiei nefolositoare şi a excesului de apă, de fertilizare, anual;</w:t>
      </w:r>
    </w:p>
    <w:p w14:paraId="73C9127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k) să respecte bunele condiţii agricole şi de mediu, în conformitate cu prevederile legale în vigoare;</w:t>
      </w:r>
    </w:p>
    <w:p w14:paraId="03D661FC" w14:textId="77777777" w:rsidR="00586FDD" w:rsidRDefault="00000000">
      <w:pPr>
        <w:autoSpaceDE w:val="0"/>
        <w:autoSpaceDN w:val="0"/>
        <w:adjustRightInd w:val="0"/>
        <w:spacing w:after="0" w:line="240" w:lineRule="auto"/>
        <w:ind w:firstLine="218"/>
        <w:rPr>
          <w:rFonts w:ascii="Arial Narrow" w:hAnsi="Arial Narrow" w:cs="Times New Roman"/>
          <w:kern w:val="0"/>
          <w:sz w:val="24"/>
          <w:szCs w:val="24"/>
        </w:rPr>
      </w:pPr>
      <w:r>
        <w:rPr>
          <w:rFonts w:ascii="Arial Narrow" w:hAnsi="Arial Narrow" w:cs="Times New Roman"/>
          <w:kern w:val="0"/>
          <w:sz w:val="24"/>
          <w:szCs w:val="24"/>
        </w:rPr>
        <w:t>l) să restituie locatorului, în deplină proprietate, bunurile de retur, în mod gratuit şi libere de orice sarcini, la încetarea contractului de închiriere prin ajungere la termen;</w:t>
      </w:r>
    </w:p>
    <w:p w14:paraId="5279B2AC" w14:textId="77777777" w:rsidR="00586FDD" w:rsidRDefault="00000000">
      <w:pPr>
        <w:autoSpaceDE w:val="0"/>
        <w:autoSpaceDN w:val="0"/>
        <w:adjustRightInd w:val="0"/>
        <w:spacing w:after="0" w:line="240" w:lineRule="auto"/>
        <w:ind w:firstLine="218"/>
        <w:rPr>
          <w:rFonts w:ascii="Arial Narrow" w:hAnsi="Arial Narrow" w:cs="Times New Roman"/>
          <w:kern w:val="0"/>
          <w:sz w:val="24"/>
          <w:szCs w:val="24"/>
        </w:rPr>
      </w:pPr>
      <w:r>
        <w:rPr>
          <w:rFonts w:ascii="Arial Narrow" w:hAnsi="Arial Narrow" w:cs="Times New Roman"/>
          <w:kern w:val="0"/>
          <w:sz w:val="24"/>
          <w:szCs w:val="24"/>
        </w:rPr>
        <w:t xml:space="preserve">m). să însămânţeze terenul islaz arabil cu plante necesare pentru creşterea animalelor, urmând regimul juridic al acestor plante; </w:t>
      </w:r>
    </w:p>
    <w:p w14:paraId="21C85E2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m) să restituie locatorului i suprafaţa de pajişte ce face obiectul prezentului contract în condiţii cel puţin egale cu cele de la momentul încheierii contractului;</w:t>
      </w:r>
    </w:p>
    <w:p w14:paraId="1ED1E18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n) să plătească 30% din prima de asigurare.</w:t>
      </w:r>
    </w:p>
    <w:p w14:paraId="74C6CC11"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098F8CF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Obligaţiile locatorului:</w:t>
      </w:r>
    </w:p>
    <w:p w14:paraId="631F525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a) să nu îl tulbure pe locatar în exerciţiul drepturilor rezultate din prezentul contract de închiriere;</w:t>
      </w:r>
    </w:p>
    <w:p w14:paraId="43A5D9E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b) să nu modifice în mod unilateral contractul de închiriere, în afară de cazurile prevăzute expres de lege;</w:t>
      </w:r>
    </w:p>
    <w:p w14:paraId="4CA60D2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c) să notifice locatarului apariţia oricăror împrejurări de natură să aducă atingere drepturilor locatarului;</w:t>
      </w:r>
    </w:p>
    <w:p w14:paraId="1954340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d) să constate şi să comunice locatarului orice atenţionare referitoare la nerespectarea clauzelor prezentului contract.</w:t>
      </w:r>
    </w:p>
    <w:p w14:paraId="4E5D426B"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6AC9D41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VI. Clauze contractuale referitoare la împărţirea responsabilităţilor de mediu între părţi</w:t>
      </w:r>
    </w:p>
    <w:p w14:paraId="5BDA72A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Locatorul răspunde de: obținerea avizelor necesare pentru buna desfășurare a activității; </w:t>
      </w:r>
    </w:p>
    <w:p w14:paraId="666DA46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lastRenderedPageBreak/>
        <w:t xml:space="preserve">    Locatarul răspunde de: toate obligațiile și responsabilitățile de mediu ce rezultă și sunt prevăzute de legislația în vigoare.</w:t>
      </w:r>
    </w:p>
    <w:p w14:paraId="174993B6"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7CB463B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VII. Răspunderea contractuală</w:t>
      </w:r>
    </w:p>
    <w:p w14:paraId="2F63337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Nerespectarea de către părţile contractante a obligaţiilor prevăzute în prezentul contract de închiriere atrage răspunderea contractuală a părţii în culpă.</w:t>
      </w:r>
    </w:p>
    <w:p w14:paraId="0BB9FBA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Pentru nerespectarea obligaţiilor prevăzute în prezentul contract părţile datorează penalităţi în limitele stabilite de legislaţia în vigoare. Dacă penalităţile nu acoperă paguba, se vor plăti daune.</w:t>
      </w:r>
    </w:p>
    <w:p w14:paraId="78F7071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Forţa majoră exonerează părţile de răspundere.</w:t>
      </w:r>
    </w:p>
    <w:p w14:paraId="37D7A84A"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675FFBDE"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VIII. Litigii</w:t>
      </w:r>
    </w:p>
    <w:p w14:paraId="684E5D72"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Litigiile de orice fel ce vor decurge din exercitarea prezentului contract vor fi soluţionate pe cale amiabilă. În cazul în care acest lucru este imposibil, vor fi rezolvate prin instanţele de judecată.</w:t>
      </w:r>
    </w:p>
    <w:p w14:paraId="2163CA8A"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Pe toată durata închirierii, cele două părţi se vor supune legislaţiei în vigoare.</w:t>
      </w:r>
    </w:p>
    <w:p w14:paraId="0C5DC7B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Prezentul contract constituie titlu executoriu, în condiţiile în care contractul respectă prevederile art. 1.798 din Codul civil.</w:t>
      </w:r>
    </w:p>
    <w:p w14:paraId="04C4223C"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73620E58"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IX. Încetarea contractului</w:t>
      </w:r>
    </w:p>
    <w:p w14:paraId="13CD28C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Prezentul contract de închiriere încetează în următoarele situaţii:</w:t>
      </w:r>
    </w:p>
    <w:p w14:paraId="40A30A6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a) în cazul imposibilităţii obiective a locatarului de a-l exploata prin neasigurarea încărcăturii minime de animale;</w:t>
      </w:r>
    </w:p>
    <w:p w14:paraId="49D3DC2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b) păşunatul altor animale decât cele înregistrate în RNE;</w:t>
      </w:r>
    </w:p>
    <w:p w14:paraId="5FB194D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c) la expirarea duratei stabilite în contractul de închiriere;</w:t>
      </w:r>
    </w:p>
    <w:p w14:paraId="3AA8D42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d) în cazul în care interesul naţional sau local o impune, prin denunţarea unilaterală de către locator în baza documentelor oficiale, cu plata unei despăgubiri juste şi prealabile în sarcina acestuia, în caz de dezacord fiind competentă instanţa de judecată;</w:t>
      </w:r>
    </w:p>
    <w:p w14:paraId="79E09FC8"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e) în cazul nerespectării obligaţiilor contractuale de către locatar, prin reziliere de către locator, cu plata unei despăgubiri în sarcina locatarului;</w:t>
      </w:r>
    </w:p>
    <w:p w14:paraId="395EA8E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f) în cazul nerespectării obligaţiilor contractuale de către locator, prin reziliere de către locatar, cu plata unei despăgubiri în sarcina locatorului;</w:t>
      </w:r>
    </w:p>
    <w:p w14:paraId="7F827976"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g) în cazul imposibilităţii obiective a locatarului de a-l exploata, prin renunţare, fără plata unei despăgubiri;</w:t>
      </w:r>
    </w:p>
    <w:p w14:paraId="4B7A9203"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h) neplata la termenele stabilite prin contract a chiriei şi a penalităţilor datorate;</w:t>
      </w:r>
    </w:p>
    <w:p w14:paraId="38405787"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i) în cazul vânzării animalelor de către locatar;</w:t>
      </w:r>
    </w:p>
    <w:p w14:paraId="176AB91A"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j) schimbarea destinaţiei terenului, folosirea pajiştii în alte scopuri decât cel pentru care a fost închiriat terenul;</w:t>
      </w:r>
    </w:p>
    <w:p w14:paraId="744BD2DD" w14:textId="77777777" w:rsidR="00586FDD" w:rsidRDefault="00000000">
      <w:pPr>
        <w:autoSpaceDE w:val="0"/>
        <w:autoSpaceDN w:val="0"/>
        <w:adjustRightInd w:val="0"/>
        <w:spacing w:after="0" w:line="240" w:lineRule="auto"/>
        <w:jc w:val="both"/>
        <w:rPr>
          <w:rFonts w:ascii="Arial Narrow" w:hAnsi="Arial Narrow" w:cs="Times New Roman"/>
          <w:kern w:val="0"/>
          <w:sz w:val="24"/>
          <w:szCs w:val="24"/>
        </w:rPr>
      </w:pPr>
      <w:r>
        <w:rPr>
          <w:rFonts w:ascii="Arial Narrow" w:hAnsi="Arial Narrow" w:cs="Times New Roman"/>
          <w:kern w:val="0"/>
          <w:sz w:val="24"/>
          <w:szCs w:val="24"/>
        </w:rPr>
        <w:t xml:space="preserve">    k) în cazul în care se constată faptul că pajiştea închiriată nu este folosită.</w:t>
      </w:r>
    </w:p>
    <w:p w14:paraId="1BE55FE0"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499BC3F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X. Forţa majoră</w:t>
      </w:r>
    </w:p>
    <w:p w14:paraId="77B94E97"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Niciuna dintre părţile contractante nu răspunde de neexecutarea la termen sau/şi de executarea în mod necorespunzător - total sau parţial - a oricărei obligaţii care îi revine în baza prezentului contract, dacă neexecutarea sau executarea necorespunzătoare a obligaţiei respective a fost cauzată de forţa majoră, aşa cum este definită de lege.</w:t>
      </w:r>
    </w:p>
    <w:p w14:paraId="1B08E6BA"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Apariţia şi încetarea cazului de forţă majoră se vor comunica celeilalte părţi în termen de 5 zile, prin telefon, fax, urmat de o notificare scrisă, cu confirmarea constatării evenimentelor de acest gen de către autorităţile competente. În caz de forţă majoră, comunicată şi constatată în condiţiile de mai sus, exercitarea obligaţiilor părţilor se decalează cu perioada corespunzătoare acesteia, cu menţiunea că niciuna dintre părţi nu va pretinde penalităţi sau despăgubiri.</w:t>
      </w:r>
    </w:p>
    <w:p w14:paraId="3F88286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lastRenderedPageBreak/>
        <w:t xml:space="preserve">    3. Dacă în termen de 24 de ore de la producere evenimentul respectiv nu încetează, părţile au dreptul să îşi notifice încetarea de drept a prezentului contract fără ca vreuna dintre ele să pretindă daune-interese.</w:t>
      </w:r>
    </w:p>
    <w:p w14:paraId="65824E5B"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În cazul decesului locatarului, moştenitorii legali sau testamentari ai exploataţiei pot continua derularea contractului.</w:t>
      </w:r>
    </w:p>
    <w:p w14:paraId="5304E494"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7DC1F4B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XI. Notificări</w:t>
      </w:r>
    </w:p>
    <w:p w14:paraId="14D58FA9"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În accepţiunea părţilor contractante, orice notificare adresată de una dintre acestea celeilalte este valabil îndeplinită dacă va fi transmisă la adresa/sediul prevăzută/prevăzut în partea introductivă a prezentului contract.</w:t>
      </w:r>
    </w:p>
    <w:p w14:paraId="5FF4FA0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În cazul în care notificarea se face pe cale poştală, ea va fi transmisă prin scrisoare recomandată cu confirmare de primire (A.R.) şi se consideră primită de destinatar la data menţionată de oficiul poştal.</w:t>
      </w:r>
    </w:p>
    <w:p w14:paraId="5428716D"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Dacă notificarea se trimite prin fax, ea se consideră primită în prima zi lucrătoare după cea în care a fost expediată.</w:t>
      </w:r>
    </w:p>
    <w:p w14:paraId="2E9433B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Notificările verbale nu se iau în considerare de niciuna dintre părţi dacă nu sunt confirmate prin intermediul uneia dintre modalităţile prevăzute la alineatele precedente.</w:t>
      </w:r>
    </w:p>
    <w:p w14:paraId="0691F55D"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287EB57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XII. Dispoziţii finale</w:t>
      </w:r>
    </w:p>
    <w:p w14:paraId="2005924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1. Prezentul contract poate fi modificat şi adaptat cu legislaţia în vigoare pe parcursul executării sale, cu acordul părţilor.</w:t>
      </w:r>
    </w:p>
    <w:p w14:paraId="10C91F56"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2. Introducerea de clauze contractuale speciale, modificarea sau adaptarea prezentului contract se poate face numai prin act adiţional încheiat între părţile contractante.</w:t>
      </w:r>
    </w:p>
    <w:p w14:paraId="0EC3D78C"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3. Orice modificări legale ale prevederilor contractului de închiriere vor fi însuşite prin hotărâre a consiliului local.</w:t>
      </w:r>
    </w:p>
    <w:p w14:paraId="0A30DD45"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4. Prezentul contract constituie titlu executoriu pentru partea care va fi în neconcordanţă cu prevederile sale, în condiţiile în care contractul respectă prevederile art. 1.798 din Codul civil.</w:t>
      </w:r>
    </w:p>
    <w:p w14:paraId="0FA55784"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5. Prezentul contract împreună cu anexele sale, care fac parte integrantă din cuprinsul său, reprezintă voinţa părţilor.</w:t>
      </w:r>
    </w:p>
    <w:p w14:paraId="551B2650" w14:textId="5ADBA7DA"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6. Prezentul contract a fost încheiat într-un număr de ........ exemplare, din care ........., astăzi, ............., data semnării lui, în Primăria comunei , județul </w:t>
      </w:r>
      <w:r w:rsidR="00D32D65">
        <w:rPr>
          <w:rFonts w:ascii="Arial Narrow" w:hAnsi="Arial Narrow" w:cs="Times New Roman"/>
          <w:i/>
          <w:iCs/>
          <w:kern w:val="0"/>
          <w:sz w:val="24"/>
          <w:szCs w:val="24"/>
        </w:rPr>
        <w:t>Satu Mare</w:t>
      </w:r>
      <w:r>
        <w:rPr>
          <w:rFonts w:ascii="Arial Narrow" w:hAnsi="Arial Narrow" w:cs="Times New Roman"/>
          <w:kern w:val="0"/>
          <w:sz w:val="24"/>
          <w:szCs w:val="24"/>
        </w:rPr>
        <w:t>.</w:t>
      </w:r>
    </w:p>
    <w:p w14:paraId="0D99B038"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5C0A100F" w14:textId="77777777" w:rsidR="00586FDD" w:rsidRDefault="00000000">
      <w:pPr>
        <w:autoSpaceDE w:val="0"/>
        <w:autoSpaceDN w:val="0"/>
        <w:adjustRightInd w:val="0"/>
        <w:spacing w:after="0" w:line="240" w:lineRule="auto"/>
        <w:rPr>
          <w:rFonts w:ascii="Arial Narrow" w:hAnsi="Arial Narrow" w:cs="Courier New"/>
          <w:kern w:val="0"/>
          <w:sz w:val="24"/>
          <w:szCs w:val="24"/>
        </w:rPr>
      </w:pPr>
      <w:r>
        <w:rPr>
          <w:rFonts w:ascii="Arial Narrow" w:hAnsi="Arial Narrow" w:cs="Courier New"/>
          <w:kern w:val="0"/>
          <w:sz w:val="24"/>
          <w:szCs w:val="24"/>
        </w:rPr>
        <w:t xml:space="preserve">                   LOCATOR                                                     LOCATAR</w:t>
      </w:r>
    </w:p>
    <w:p w14:paraId="091706BD" w14:textId="2FC38A60" w:rsidR="00586FDD" w:rsidRDefault="00000000">
      <w:pPr>
        <w:autoSpaceDE w:val="0"/>
        <w:autoSpaceDN w:val="0"/>
        <w:adjustRightInd w:val="0"/>
        <w:spacing w:after="0" w:line="240" w:lineRule="auto"/>
        <w:rPr>
          <w:rFonts w:ascii="Arial Narrow" w:hAnsi="Arial Narrow" w:cs="Courier New"/>
          <w:kern w:val="0"/>
          <w:sz w:val="24"/>
          <w:szCs w:val="24"/>
        </w:rPr>
      </w:pPr>
      <w:r>
        <w:rPr>
          <w:rFonts w:ascii="Arial Narrow" w:hAnsi="Arial Narrow" w:cs="Courier New"/>
          <w:kern w:val="0"/>
          <w:sz w:val="24"/>
          <w:szCs w:val="24"/>
        </w:rPr>
        <w:t xml:space="preserve">    Consiliul Local ......., județul </w:t>
      </w:r>
      <w:r w:rsidR="00D32D65">
        <w:rPr>
          <w:rFonts w:ascii="Arial Narrow" w:hAnsi="Arial Narrow" w:cs="Times New Roman"/>
          <w:i/>
          <w:iCs/>
          <w:kern w:val="0"/>
          <w:sz w:val="24"/>
          <w:szCs w:val="24"/>
        </w:rPr>
        <w:t>Satu Mare</w:t>
      </w:r>
      <w:r>
        <w:rPr>
          <w:rFonts w:ascii="Arial Narrow" w:hAnsi="Arial Narrow" w:cs="Courier New"/>
          <w:kern w:val="0"/>
          <w:sz w:val="24"/>
          <w:szCs w:val="24"/>
        </w:rPr>
        <w:t xml:space="preserve">              .............................</w:t>
      </w:r>
    </w:p>
    <w:p w14:paraId="536A3ABB" w14:textId="77777777" w:rsidR="00586FDD" w:rsidRDefault="00000000">
      <w:pPr>
        <w:autoSpaceDE w:val="0"/>
        <w:autoSpaceDN w:val="0"/>
        <w:adjustRightInd w:val="0"/>
        <w:spacing w:after="0" w:line="240" w:lineRule="auto"/>
        <w:rPr>
          <w:rFonts w:ascii="Arial Narrow" w:hAnsi="Arial Narrow" w:cs="Courier New"/>
          <w:kern w:val="0"/>
          <w:sz w:val="24"/>
          <w:szCs w:val="24"/>
        </w:rPr>
      </w:pPr>
      <w:r>
        <w:rPr>
          <w:rFonts w:ascii="Arial Narrow" w:hAnsi="Arial Narrow" w:cs="Courier New"/>
          <w:kern w:val="0"/>
          <w:sz w:val="24"/>
          <w:szCs w:val="24"/>
        </w:rPr>
        <w:t xml:space="preserve">    Primar: dl ....                    SS ..........................</w:t>
      </w:r>
    </w:p>
    <w:p w14:paraId="2D5BE902" w14:textId="77777777" w:rsidR="00586FDD" w:rsidRDefault="00000000">
      <w:pPr>
        <w:autoSpaceDE w:val="0"/>
        <w:autoSpaceDN w:val="0"/>
        <w:adjustRightInd w:val="0"/>
        <w:spacing w:after="0" w:line="240" w:lineRule="auto"/>
        <w:rPr>
          <w:rFonts w:ascii="Arial Narrow" w:hAnsi="Arial Narrow" w:cs="Courier New"/>
          <w:kern w:val="0"/>
          <w:sz w:val="24"/>
          <w:szCs w:val="24"/>
        </w:rPr>
      </w:pPr>
      <w:r>
        <w:rPr>
          <w:rFonts w:ascii="Arial Narrow" w:hAnsi="Arial Narrow" w:cs="Courier New"/>
          <w:kern w:val="0"/>
          <w:sz w:val="24"/>
          <w:szCs w:val="24"/>
        </w:rPr>
        <w:t xml:space="preserve">              Vizat de secretar,</w:t>
      </w:r>
    </w:p>
    <w:p w14:paraId="3A06B9BC" w14:textId="29442BEE" w:rsidR="00586FDD" w:rsidRDefault="00000000">
      <w:pPr>
        <w:autoSpaceDE w:val="0"/>
        <w:autoSpaceDN w:val="0"/>
        <w:adjustRightInd w:val="0"/>
        <w:spacing w:after="0" w:line="240" w:lineRule="auto"/>
        <w:rPr>
          <w:rFonts w:ascii="Arial Narrow" w:hAnsi="Arial Narrow" w:cs="Courier New"/>
          <w:kern w:val="0"/>
          <w:sz w:val="24"/>
          <w:szCs w:val="24"/>
        </w:rPr>
      </w:pPr>
      <w:r>
        <w:rPr>
          <w:rFonts w:ascii="Arial Narrow" w:hAnsi="Arial Narrow" w:cs="Courier New"/>
          <w:kern w:val="0"/>
          <w:sz w:val="24"/>
          <w:szCs w:val="24"/>
        </w:rPr>
        <w:t>Secretar general/.........</w:t>
      </w:r>
    </w:p>
    <w:p w14:paraId="2F102A21"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Courier New"/>
          <w:kern w:val="0"/>
          <w:sz w:val="24"/>
          <w:szCs w:val="24"/>
        </w:rPr>
        <w:t xml:space="preserve">               ........</w:t>
      </w:r>
    </w:p>
    <w:p w14:paraId="1A2CFCBF" w14:textId="77777777"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Contabil</w:t>
      </w:r>
    </w:p>
    <w:p w14:paraId="4AE8ED2C" w14:textId="3EE51C3F" w:rsidR="00586FDD" w:rsidRDefault="00000000">
      <w:pPr>
        <w:autoSpaceDE w:val="0"/>
        <w:autoSpaceDN w:val="0"/>
        <w:adjustRightInd w:val="0"/>
        <w:spacing w:after="0" w:line="240" w:lineRule="auto"/>
        <w:rPr>
          <w:rFonts w:ascii="Arial Narrow" w:hAnsi="Arial Narrow" w:cs="Times New Roman"/>
          <w:kern w:val="0"/>
          <w:sz w:val="24"/>
          <w:szCs w:val="24"/>
        </w:rPr>
      </w:pPr>
      <w:r>
        <w:rPr>
          <w:rFonts w:ascii="Arial Narrow" w:hAnsi="Arial Narrow" w:cs="Times New Roman"/>
          <w:kern w:val="0"/>
          <w:sz w:val="24"/>
          <w:szCs w:val="24"/>
        </w:rPr>
        <w:t xml:space="preserve">           ...........</w:t>
      </w:r>
    </w:p>
    <w:p w14:paraId="64DF9D41"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71A0B282" w14:textId="77777777" w:rsidR="00586FDD" w:rsidRDefault="00000000">
      <w:pPr>
        <w:autoSpaceDE w:val="0"/>
        <w:autoSpaceDN w:val="0"/>
        <w:adjustRightInd w:val="0"/>
        <w:spacing w:after="0" w:line="240" w:lineRule="auto"/>
        <w:ind w:firstLine="218"/>
        <w:rPr>
          <w:rFonts w:ascii="Arial Narrow" w:hAnsi="Arial Narrow" w:cs="Times New Roman"/>
          <w:kern w:val="0"/>
          <w:sz w:val="24"/>
          <w:szCs w:val="24"/>
        </w:rPr>
      </w:pPr>
      <w:r>
        <w:rPr>
          <w:rFonts w:ascii="Arial Narrow" w:hAnsi="Arial Narrow" w:cs="Times New Roman"/>
          <w:kern w:val="0"/>
          <w:sz w:val="24"/>
          <w:szCs w:val="24"/>
        </w:rPr>
        <w:t>Prevederile prezentului contract-cadru constituie condiţii minime obligatorii care trebuie respectate la încheierea contractelor, acestea putând fi completate în funcţie de situaţia de fapt.</w:t>
      </w:r>
    </w:p>
    <w:p w14:paraId="56215E9A" w14:textId="77777777" w:rsidR="00586FDD" w:rsidRDefault="00586FDD">
      <w:pPr>
        <w:autoSpaceDE w:val="0"/>
        <w:autoSpaceDN w:val="0"/>
        <w:adjustRightInd w:val="0"/>
        <w:spacing w:after="0" w:line="240" w:lineRule="auto"/>
        <w:rPr>
          <w:rFonts w:ascii="Arial Narrow" w:hAnsi="Arial Narrow" w:cs="Times New Roman"/>
          <w:kern w:val="0"/>
          <w:sz w:val="24"/>
          <w:szCs w:val="24"/>
        </w:rPr>
      </w:pPr>
    </w:p>
    <w:p w14:paraId="5937235E" w14:textId="77777777" w:rsidR="00586FDD" w:rsidRDefault="00000000">
      <w:pPr>
        <w:rPr>
          <w:rFonts w:ascii="Arial Narrow" w:hAnsi="Arial Narrow"/>
          <w:sz w:val="24"/>
          <w:szCs w:val="24"/>
        </w:rPr>
      </w:pPr>
      <w:r>
        <w:rPr>
          <w:rFonts w:ascii="Arial Narrow" w:hAnsi="Arial Narrow"/>
          <w:sz w:val="24"/>
          <w:szCs w:val="24"/>
        </w:rPr>
        <w:t>PREȘEDINTE DE ȘEDINȚĂ</w:t>
      </w:r>
    </w:p>
    <w:p w14:paraId="3354BCCB" w14:textId="476B1235" w:rsidR="00586FDD" w:rsidRDefault="00000000">
      <w:pPr>
        <w:rPr>
          <w:rFonts w:ascii="Arial Narrow" w:hAnsi="Arial Narrow"/>
          <w:sz w:val="24"/>
          <w:szCs w:val="24"/>
        </w:rPr>
      </w:pPr>
      <w:r>
        <w:rPr>
          <w:rFonts w:ascii="Arial Narrow" w:hAnsi="Arial Narrow"/>
          <w:sz w:val="24"/>
          <w:szCs w:val="24"/>
        </w:rPr>
        <w:t>...............</w:t>
      </w:r>
      <w:r w:rsidR="00095300">
        <w:rPr>
          <w:rFonts w:ascii="Arial Narrow" w:hAnsi="Arial Narrow"/>
          <w:sz w:val="24"/>
          <w:szCs w:val="24"/>
        </w:rPr>
        <w:t xml:space="preserve">                                                                                                     </w:t>
      </w:r>
      <w:r>
        <w:rPr>
          <w:rFonts w:ascii="Arial Narrow" w:hAnsi="Arial Narrow"/>
          <w:sz w:val="24"/>
          <w:szCs w:val="24"/>
        </w:rPr>
        <w:t>CONTRASEMNEAZĂ,</w:t>
      </w:r>
    </w:p>
    <w:p w14:paraId="0461D0B5" w14:textId="16C971CA" w:rsidR="00586FDD" w:rsidRDefault="002E5E06">
      <w:pPr>
        <w:rPr>
          <w:rFonts w:ascii="Arial Narrow" w:hAnsi="Arial Narrow"/>
          <w:sz w:val="24"/>
          <w:szCs w:val="24"/>
        </w:rPr>
      </w:pPr>
      <w:r>
        <w:rPr>
          <w:rFonts w:ascii="Arial Narrow" w:hAnsi="Arial Narrow"/>
          <w:sz w:val="24"/>
          <w:szCs w:val="24"/>
        </w:rPr>
        <w:t xml:space="preserve">                                                                                                                  </w:t>
      </w:r>
      <w:r w:rsidR="00095300">
        <w:rPr>
          <w:rFonts w:ascii="Arial Narrow" w:hAnsi="Arial Narrow"/>
          <w:sz w:val="24"/>
          <w:szCs w:val="24"/>
        </w:rPr>
        <w:t xml:space="preserve">  </w:t>
      </w:r>
      <w:r>
        <w:rPr>
          <w:rFonts w:ascii="Arial Narrow" w:hAnsi="Arial Narrow"/>
          <w:sz w:val="24"/>
          <w:szCs w:val="24"/>
        </w:rPr>
        <w:t>SECRETAR GENERAL</w:t>
      </w:r>
      <w:r w:rsidR="00095300">
        <w:rPr>
          <w:rFonts w:ascii="Arial Narrow" w:hAnsi="Arial Narrow"/>
          <w:sz w:val="24"/>
          <w:szCs w:val="24"/>
        </w:rPr>
        <w:t>,</w:t>
      </w:r>
    </w:p>
    <w:p w14:paraId="494FB6A4" w14:textId="2AEC79AC" w:rsidR="00095300" w:rsidRPr="002E5E06" w:rsidRDefault="00095300">
      <w:pPr>
        <w:rPr>
          <w:rFonts w:ascii="Arial Narrow" w:hAnsi="Arial Narrow"/>
          <w:sz w:val="24"/>
          <w:szCs w:val="24"/>
        </w:rPr>
      </w:pPr>
      <w:r>
        <w:rPr>
          <w:rFonts w:ascii="Arial Narrow" w:hAnsi="Arial Narrow"/>
          <w:sz w:val="24"/>
          <w:szCs w:val="24"/>
        </w:rPr>
        <w:lastRenderedPageBreak/>
        <w:t>QAWASMA DIANA</w:t>
      </w:r>
    </w:p>
    <w:sectPr w:rsidR="00095300" w:rsidRPr="002E5E0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FC19A" w14:textId="77777777" w:rsidR="00C67651" w:rsidRDefault="00C67651">
      <w:pPr>
        <w:spacing w:line="240" w:lineRule="auto"/>
      </w:pPr>
      <w:r>
        <w:separator/>
      </w:r>
    </w:p>
  </w:endnote>
  <w:endnote w:type="continuationSeparator" w:id="0">
    <w:p w14:paraId="1B39FC65" w14:textId="77777777" w:rsidR="00C67651" w:rsidRDefault="00C676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AAAC6" w14:textId="77777777" w:rsidR="00C67651" w:rsidRDefault="00C67651">
      <w:pPr>
        <w:spacing w:after="0"/>
      </w:pPr>
      <w:r>
        <w:separator/>
      </w:r>
    </w:p>
  </w:footnote>
  <w:footnote w:type="continuationSeparator" w:id="0">
    <w:p w14:paraId="713DA7ED" w14:textId="77777777" w:rsidR="00C67651" w:rsidRDefault="00C676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91BA6"/>
    <w:multiLevelType w:val="multilevel"/>
    <w:tmpl w:val="7A891BA6"/>
    <w:lvl w:ilvl="0">
      <w:start w:val="1"/>
      <w:numFmt w:val="upperRoman"/>
      <w:lvlText w:val="%1."/>
      <w:lvlJc w:val="left"/>
      <w:pPr>
        <w:ind w:left="1080" w:hanging="720"/>
      </w:pPr>
      <w:rPr>
        <w:rFonts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572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B2"/>
    <w:rsid w:val="00015272"/>
    <w:rsid w:val="000415A8"/>
    <w:rsid w:val="00045824"/>
    <w:rsid w:val="00045EA8"/>
    <w:rsid w:val="0005249A"/>
    <w:rsid w:val="00091233"/>
    <w:rsid w:val="00095300"/>
    <w:rsid w:val="000E3002"/>
    <w:rsid w:val="000F0E43"/>
    <w:rsid w:val="00170E20"/>
    <w:rsid w:val="001A6D9F"/>
    <w:rsid w:val="001B324D"/>
    <w:rsid w:val="00201043"/>
    <w:rsid w:val="002611F0"/>
    <w:rsid w:val="002D33FB"/>
    <w:rsid w:val="002D4217"/>
    <w:rsid w:val="002E5E06"/>
    <w:rsid w:val="002E7502"/>
    <w:rsid w:val="002F0A66"/>
    <w:rsid w:val="00311E3D"/>
    <w:rsid w:val="00320D2F"/>
    <w:rsid w:val="00341C7D"/>
    <w:rsid w:val="00397837"/>
    <w:rsid w:val="004004B2"/>
    <w:rsid w:val="00425DA0"/>
    <w:rsid w:val="004D448B"/>
    <w:rsid w:val="004E7177"/>
    <w:rsid w:val="005417C3"/>
    <w:rsid w:val="00586FDD"/>
    <w:rsid w:val="005E4288"/>
    <w:rsid w:val="005F4F52"/>
    <w:rsid w:val="006018D0"/>
    <w:rsid w:val="006066F6"/>
    <w:rsid w:val="006109EC"/>
    <w:rsid w:val="00616ADF"/>
    <w:rsid w:val="006243FA"/>
    <w:rsid w:val="00686C03"/>
    <w:rsid w:val="00690B10"/>
    <w:rsid w:val="006A28E1"/>
    <w:rsid w:val="006B7C31"/>
    <w:rsid w:val="006C195C"/>
    <w:rsid w:val="00702726"/>
    <w:rsid w:val="007107B7"/>
    <w:rsid w:val="00715B3D"/>
    <w:rsid w:val="00716E9B"/>
    <w:rsid w:val="00731C10"/>
    <w:rsid w:val="0079046C"/>
    <w:rsid w:val="007F2B53"/>
    <w:rsid w:val="0084644B"/>
    <w:rsid w:val="00862DC9"/>
    <w:rsid w:val="00875F18"/>
    <w:rsid w:val="00890B40"/>
    <w:rsid w:val="00901165"/>
    <w:rsid w:val="00935A6D"/>
    <w:rsid w:val="009779D4"/>
    <w:rsid w:val="009A7887"/>
    <w:rsid w:val="00A737E4"/>
    <w:rsid w:val="00AB5FCD"/>
    <w:rsid w:val="00AC12C9"/>
    <w:rsid w:val="00AC1C56"/>
    <w:rsid w:val="00AF5A0C"/>
    <w:rsid w:val="00B040F2"/>
    <w:rsid w:val="00B255E7"/>
    <w:rsid w:val="00B3536A"/>
    <w:rsid w:val="00B3573E"/>
    <w:rsid w:val="00B42C02"/>
    <w:rsid w:val="00B50AF4"/>
    <w:rsid w:val="00BE0B60"/>
    <w:rsid w:val="00BF4511"/>
    <w:rsid w:val="00C10B33"/>
    <w:rsid w:val="00C170F5"/>
    <w:rsid w:val="00C629A9"/>
    <w:rsid w:val="00C66A80"/>
    <w:rsid w:val="00C67651"/>
    <w:rsid w:val="00C85A18"/>
    <w:rsid w:val="00CA70EB"/>
    <w:rsid w:val="00CB6746"/>
    <w:rsid w:val="00CC52C9"/>
    <w:rsid w:val="00D21D07"/>
    <w:rsid w:val="00D32D65"/>
    <w:rsid w:val="00DB4902"/>
    <w:rsid w:val="00DE5255"/>
    <w:rsid w:val="00E036D3"/>
    <w:rsid w:val="00E14DD0"/>
    <w:rsid w:val="00E254A5"/>
    <w:rsid w:val="00E25845"/>
    <w:rsid w:val="00E2787C"/>
    <w:rsid w:val="00EA7632"/>
    <w:rsid w:val="00ED25D5"/>
    <w:rsid w:val="00F5201E"/>
    <w:rsid w:val="00F93633"/>
    <w:rsid w:val="00F9595A"/>
    <w:rsid w:val="00FC49CD"/>
    <w:rsid w:val="103F2C7D"/>
    <w:rsid w:val="269E01E7"/>
    <w:rsid w:val="3CD16974"/>
    <w:rsid w:val="4467480D"/>
    <w:rsid w:val="4F4F7BB0"/>
    <w:rsid w:val="6F6C1BCA"/>
    <w:rsid w:val="7FF14A9E"/>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6E501"/>
  <w15:docId w15:val="{6B674F97-E13C-4ABE-8E84-27379943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80FA-826B-4979-A76E-18737987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14</Pages>
  <Words>6934</Words>
  <Characters>39526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Diana</cp:lastModifiedBy>
  <cp:revision>5</cp:revision>
  <cp:lastPrinted>2025-02-17T14:23:00Z</cp:lastPrinted>
  <dcterms:created xsi:type="dcterms:W3CDTF">2025-02-05T13:46:00Z</dcterms:created>
  <dcterms:modified xsi:type="dcterms:W3CDTF">2025-02-18T12:23:00Z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BA69064A802A4729B6386E2DE05F7E76_12</vt:lpwstr>
  </property>
</Properties>
</file>